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31F3784B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4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1C7608">
        <w:rPr>
          <w:sz w:val="32"/>
          <w:szCs w:val="32"/>
        </w:rPr>
        <w:t>8</w:t>
      </w:r>
      <w:r w:rsidR="0000434D">
        <w:rPr>
          <w:sz w:val="32"/>
          <w:szCs w:val="32"/>
        </w:rPr>
        <w:t>1</w:t>
      </w:r>
      <w:r w:rsidR="00A20E82">
        <w:rPr>
          <w:sz w:val="32"/>
          <w:szCs w:val="32"/>
        </w:rPr>
        <w:t>7765</w:t>
      </w:r>
    </w:p>
    <w:p w14:paraId="63B03AD2" w14:textId="7E5F375B" w:rsidR="00E90E49" w:rsidRDefault="00BC269C" w:rsidP="00357380">
      <w:pPr>
        <w:pStyle w:val="3GPPHeader"/>
        <w:rPr>
          <w:noProof/>
        </w:rPr>
      </w:pPr>
      <w:r>
        <w:rPr>
          <w:noProof/>
        </w:rPr>
        <w:t>Spokane, US, 12</w:t>
      </w:r>
      <w:r w:rsidRPr="00A2670F">
        <w:rPr>
          <w:noProof/>
          <w:vertAlign w:val="superscript"/>
        </w:rPr>
        <w:t>th</w:t>
      </w:r>
      <w:r>
        <w:rPr>
          <w:noProof/>
          <w:vertAlign w:val="superscript"/>
        </w:rPr>
        <w:t xml:space="preserve"> </w:t>
      </w:r>
      <w:r>
        <w:rPr>
          <w:noProof/>
        </w:rPr>
        <w:t>– 16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November 2018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2CFD9C5B" w:rsidR="00E90E49" w:rsidRPr="008754F1" w:rsidRDefault="00E90E49" w:rsidP="00311702">
      <w:pPr>
        <w:pStyle w:val="3GPPHeader"/>
        <w:rPr>
          <w:sz w:val="22"/>
          <w:szCs w:val="22"/>
          <w:lang w:val="en-US"/>
        </w:rPr>
      </w:pPr>
      <w:r w:rsidRPr="008754F1">
        <w:rPr>
          <w:sz w:val="22"/>
          <w:szCs w:val="22"/>
          <w:lang w:val="en-US"/>
        </w:rPr>
        <w:t>Agenda Item:</w:t>
      </w:r>
      <w:r w:rsidRPr="008754F1">
        <w:rPr>
          <w:sz w:val="22"/>
          <w:szCs w:val="22"/>
          <w:lang w:val="en-US"/>
        </w:rPr>
        <w:tab/>
      </w:r>
      <w:r w:rsidR="00310E66" w:rsidRPr="0003260B">
        <w:rPr>
          <w:sz w:val="22"/>
          <w:szCs w:val="22"/>
          <w:lang w:val="en-US"/>
        </w:rPr>
        <w:t>11.6</w:t>
      </w:r>
      <w:r w:rsidR="00445FCD">
        <w:rPr>
          <w:sz w:val="22"/>
          <w:szCs w:val="22"/>
          <w:lang w:val="en-US"/>
        </w:rPr>
        <w:t>.</w:t>
      </w:r>
      <w:r w:rsidR="0000434D">
        <w:rPr>
          <w:sz w:val="22"/>
          <w:szCs w:val="22"/>
          <w:lang w:val="en-US"/>
        </w:rPr>
        <w:t>3.1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645AA05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C3DB9" w:rsidRPr="0003260B">
        <w:rPr>
          <w:sz w:val="22"/>
          <w:szCs w:val="22"/>
        </w:rPr>
        <w:t>O</w:t>
      </w:r>
      <w:r w:rsidR="007D4C32" w:rsidRPr="0003260B">
        <w:rPr>
          <w:sz w:val="22"/>
          <w:szCs w:val="22"/>
        </w:rPr>
        <w:t>n Random Access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3260B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77777777" w:rsidR="00BC269C" w:rsidRDefault="00BC269C" w:rsidP="00BC269C">
      <w:pPr>
        <w:rPr>
          <w:rFonts w:eastAsia="PMingLiU"/>
          <w:lang w:eastAsia="zh-TW"/>
        </w:rPr>
      </w:pPr>
    </w:p>
    <w:p w14:paraId="0EACEA1B" w14:textId="461F90D1" w:rsidR="00BC269C" w:rsidRDefault="00BC269C" w:rsidP="00BC269C">
      <w:pPr>
        <w:spacing w:after="0"/>
      </w:pPr>
      <w:r>
        <w:t>In this paper, we discuss</w:t>
      </w:r>
      <w:r w:rsidR="00764C63">
        <w:t xml:space="preserve"> aspects related to random access for NTN</w:t>
      </w:r>
      <w:r>
        <w:t>.</w:t>
      </w:r>
    </w:p>
    <w:p w14:paraId="2F233B2F" w14:textId="6476111F" w:rsidR="00EE0BA3" w:rsidRDefault="00430E66" w:rsidP="00EE0BA3">
      <w:pPr>
        <w:pStyle w:val="Heading1"/>
      </w:pPr>
      <w:r>
        <w:lastRenderedPageBreak/>
        <w:t>Discussion</w:t>
      </w:r>
    </w:p>
    <w:p w14:paraId="4623D6BC" w14:textId="2799E88C" w:rsidR="00430E66" w:rsidRDefault="00430E66" w:rsidP="00430E66">
      <w:r>
        <w:t xml:space="preserve">As mentioned in contribution [3], the current </w:t>
      </w:r>
      <w:proofErr w:type="gramStart"/>
      <w:r>
        <w:t>random access</w:t>
      </w:r>
      <w:proofErr w:type="gramEnd"/>
      <w:r>
        <w:t xml:space="preserve"> procedure in LTE/NR is not suitable for non-terrestrial networks such as satellite communication systems. The main issue revolves around the large propagation delays and the differential delays which would likely cause time-outs, collisions and i</w:t>
      </w:r>
      <w:r w:rsidR="00160C6A">
        <w:t>m</w:t>
      </w:r>
      <w:r>
        <w:t>precise timings. In this contribution</w:t>
      </w:r>
      <w:r w:rsidR="00160C6A">
        <w:t>,</w:t>
      </w:r>
      <w:r>
        <w:t xml:space="preserve"> we will address </w:t>
      </w:r>
      <w:r w:rsidR="00605018">
        <w:t>some</w:t>
      </w:r>
      <w:r>
        <w:t xml:space="preserve"> of those problems. </w:t>
      </w:r>
    </w:p>
    <w:p w14:paraId="3B9C02EF" w14:textId="08CECD34" w:rsidR="00F41CED" w:rsidRDefault="003E7688" w:rsidP="003E7688">
      <w:pPr>
        <w:jc w:val="center"/>
      </w:pPr>
      <w:r w:rsidRPr="0062680A">
        <w:object w:dxaOrig="4052" w:dyaOrig="4185" w14:anchorId="4B77FB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85pt;height:209.1pt" o:ole="">
            <v:imagedata r:id="rId13" o:title=""/>
          </v:shape>
          <o:OLEObject Type="Embed" ProgID="Visio.Drawing.11" ShapeID="_x0000_i1025" DrawAspect="Content" ObjectID="_1602616149" r:id="rId14"/>
        </w:object>
      </w:r>
    </w:p>
    <w:p w14:paraId="00A2F9C5" w14:textId="249CAA37" w:rsidR="003E7688" w:rsidRPr="0003260B" w:rsidRDefault="001420AB" w:rsidP="0003260B">
      <w:pPr>
        <w:jc w:val="center"/>
        <w:rPr>
          <w:b/>
        </w:rPr>
      </w:pPr>
      <w:r>
        <w:rPr>
          <w:b/>
        </w:rPr>
        <w:t xml:space="preserve">Figure 1: Contention-based </w:t>
      </w:r>
      <w:proofErr w:type="gramStart"/>
      <w:r>
        <w:rPr>
          <w:b/>
        </w:rPr>
        <w:t>random access</w:t>
      </w:r>
      <w:proofErr w:type="gramEnd"/>
      <w:r>
        <w:rPr>
          <w:b/>
        </w:rPr>
        <w:t xml:space="preserve"> procedure.</w:t>
      </w:r>
    </w:p>
    <w:p w14:paraId="29F66A2C" w14:textId="567B1248" w:rsidR="00AA403B" w:rsidRPr="00AE2127" w:rsidRDefault="00AA403B" w:rsidP="0003260B">
      <w:r>
        <w:t>Many aspects</w:t>
      </w:r>
      <w:r w:rsidR="001A50CD">
        <w:t xml:space="preserve"> of </w:t>
      </w:r>
      <w:proofErr w:type="gramStart"/>
      <w:r w:rsidR="001A50CD">
        <w:t>random access</w:t>
      </w:r>
      <w:proofErr w:type="gramEnd"/>
      <w:r w:rsidR="001A50CD">
        <w:t xml:space="preserve"> procedure</w:t>
      </w:r>
      <w:r>
        <w:t xml:space="preserve"> are related to </w:t>
      </w:r>
      <w:r w:rsidR="00125865">
        <w:t>the</w:t>
      </w:r>
      <w:r w:rsidR="002C31D5">
        <w:t xml:space="preserve"> upcoming </w:t>
      </w:r>
      <w:r w:rsidR="00DC3B52">
        <w:t>study</w:t>
      </w:r>
      <w:r w:rsidR="00125865">
        <w:t xml:space="preserve"> in RAN1</w:t>
      </w:r>
      <w:r w:rsidR="00A15F87">
        <w:t xml:space="preserve"> </w:t>
      </w:r>
      <w:r w:rsidR="00DC3B52">
        <w:t>[1]</w:t>
      </w:r>
      <w:r w:rsidR="00125865">
        <w:t xml:space="preserve"> and in this contribution we will mainly </w:t>
      </w:r>
      <w:r w:rsidR="007854F0">
        <w:t>focus on random access related issues that are tied to MAC specification</w:t>
      </w:r>
      <w:r w:rsidR="00A15F87">
        <w:t xml:space="preserve"> </w:t>
      </w:r>
      <w:r w:rsidR="007854F0">
        <w:t>[</w:t>
      </w:r>
      <w:r w:rsidR="00E617D4">
        <w:t>4</w:t>
      </w:r>
      <w:r w:rsidR="007854F0">
        <w:t>].</w:t>
      </w:r>
    </w:p>
    <w:p w14:paraId="71546663" w14:textId="4A7942AD" w:rsidR="00B008F7" w:rsidRDefault="00331906" w:rsidP="00331906">
      <w:pPr>
        <w:pStyle w:val="Heading2"/>
      </w:pPr>
      <w:r>
        <w:t>Random access</w:t>
      </w:r>
      <w:r w:rsidR="001420AB">
        <w:t xml:space="preserve"> </w:t>
      </w:r>
    </w:p>
    <w:p w14:paraId="69409687" w14:textId="28FFBD9E" w:rsidR="00021CBD" w:rsidRDefault="00492DFA" w:rsidP="00331906">
      <w:r>
        <w:t xml:space="preserve">For NR, </w:t>
      </w:r>
      <w:r w:rsidR="007372B5">
        <w:t>once a device has transmitted a random-access preamble</w:t>
      </w:r>
      <w:r w:rsidR="00A15F87">
        <w:t xml:space="preserve"> </w:t>
      </w:r>
      <w:r w:rsidR="001E28F2">
        <w:t>(msg1)</w:t>
      </w:r>
      <w:r w:rsidR="00A15F87">
        <w:t>,</w:t>
      </w:r>
      <w:r w:rsidR="007372B5">
        <w:t xml:space="preserve"> </w:t>
      </w:r>
      <w:r w:rsidR="001E28F2">
        <w:t>it waits for a Random-access Response</w:t>
      </w:r>
      <w:r w:rsidR="00A43E0F">
        <w:t xml:space="preserve"> </w:t>
      </w:r>
      <w:r w:rsidR="001E28F2">
        <w:t xml:space="preserve">(RAR, msg2). The RAR is transmitted as a </w:t>
      </w:r>
      <w:r w:rsidR="00EC4397">
        <w:t xml:space="preserve">downlink PDCCH/PDSCH transmission with the corresponding PDCCH transmitted </w:t>
      </w:r>
      <w:r w:rsidR="007011C3">
        <w:t xml:space="preserve">within the common search space. </w:t>
      </w:r>
      <w:proofErr w:type="gramStart"/>
      <w:r w:rsidR="007011C3">
        <w:t>In order for</w:t>
      </w:r>
      <w:proofErr w:type="gramEnd"/>
      <w:r w:rsidR="007011C3">
        <w:t xml:space="preserve"> the </w:t>
      </w:r>
      <w:r w:rsidR="006B3FF2">
        <w:t>UE</w:t>
      </w:r>
      <w:r w:rsidR="007011C3">
        <w:t xml:space="preserve"> to know whether </w:t>
      </w:r>
      <w:r w:rsidR="006B3FF2">
        <w:t>msg1 was succes</w:t>
      </w:r>
      <w:r w:rsidR="00773DD2">
        <w:t>s</w:t>
      </w:r>
      <w:r w:rsidR="006B3FF2">
        <w:t>ful or not, the UE only monitors the</w:t>
      </w:r>
      <w:r w:rsidR="001E28F2">
        <w:t xml:space="preserve"> </w:t>
      </w:r>
      <w:r w:rsidR="0056026D">
        <w:t xml:space="preserve">PDCCH during a </w:t>
      </w:r>
      <w:r w:rsidR="00924B3F">
        <w:t xml:space="preserve">defined period </w:t>
      </w:r>
      <w:proofErr w:type="spellStart"/>
      <w:r w:rsidR="00924B3F">
        <w:rPr>
          <w:i/>
        </w:rPr>
        <w:t>ra-ResponseWindow</w:t>
      </w:r>
      <w:proofErr w:type="spellEnd"/>
      <w:r w:rsidR="00924B3F">
        <w:t xml:space="preserve"> and if the UE does not receive the </w:t>
      </w:r>
      <w:r w:rsidR="003946E7">
        <w:t>RAR during this period</w:t>
      </w:r>
      <w:r w:rsidR="000520BB">
        <w:t>,</w:t>
      </w:r>
      <w:r w:rsidR="003946E7">
        <w:t xml:space="preserve"> the UE considers </w:t>
      </w:r>
      <w:r w:rsidR="000520BB">
        <w:t xml:space="preserve">that </w:t>
      </w:r>
      <w:r w:rsidR="003946E7">
        <w:t>the random-access attempt failed and starts a new random-access attempt.</w:t>
      </w:r>
    </w:p>
    <w:p w14:paraId="1719A0BD" w14:textId="3D826D00" w:rsidR="00750F3E" w:rsidRDefault="00444796" w:rsidP="00331906">
      <w:r>
        <w:t>In</w:t>
      </w:r>
      <w:r w:rsidR="00754146">
        <w:t xml:space="preserve"> terrestrial communications, the RAR is expected to be received by the UE within a </w:t>
      </w:r>
      <w:r w:rsidR="00D56074">
        <w:t xml:space="preserve">few </w:t>
      </w:r>
      <w:r w:rsidR="00754146">
        <w:t>milliseconds</w:t>
      </w:r>
      <w:r>
        <w:t xml:space="preserve">, but in NTN </w:t>
      </w:r>
      <w:r w:rsidR="004B3722">
        <w:t xml:space="preserve">since the propagation delay is much larger, the RAR </w:t>
      </w:r>
      <w:proofErr w:type="spellStart"/>
      <w:r w:rsidR="00A13633">
        <w:t>can not</w:t>
      </w:r>
      <w:proofErr w:type="spellEnd"/>
      <w:r w:rsidR="00A13633">
        <w:t xml:space="preserve"> be sent back to the UE before the round-trip delay to the satellite, which can be in the order of </w:t>
      </w:r>
      <w:r w:rsidR="00905594">
        <w:t>500</w:t>
      </w:r>
      <w:r w:rsidR="009E167D">
        <w:t xml:space="preserve"> </w:t>
      </w:r>
      <w:r w:rsidR="00905594">
        <w:t xml:space="preserve">ms. </w:t>
      </w:r>
    </w:p>
    <w:p w14:paraId="106B8251" w14:textId="0F678091" w:rsidR="00750F3E" w:rsidRPr="00D00A13" w:rsidRDefault="00750F3E" w:rsidP="0003260B">
      <w:pPr>
        <w:pStyle w:val="Observation"/>
      </w:pPr>
      <w:bookmarkStart w:id="0" w:name="_Toc528848258"/>
      <w:bookmarkStart w:id="1" w:name="_Toc528849858"/>
      <w:bookmarkStart w:id="2" w:name="_Toc528850823"/>
      <w:bookmarkStart w:id="3" w:name="_Toc528869273"/>
      <w:bookmarkStart w:id="4" w:name="_Toc528869345"/>
      <w:bookmarkStart w:id="5" w:name="_Toc528869349"/>
      <w:bookmarkStart w:id="6" w:name="_Toc528869353"/>
      <w:bookmarkStart w:id="7" w:name="_Toc528869357"/>
      <w:bookmarkStart w:id="8" w:name="_Toc528869361"/>
      <w:bookmarkStart w:id="9" w:name="_Toc528869365"/>
      <w:bookmarkStart w:id="10" w:name="_Toc528869369"/>
      <w:bookmarkStart w:id="11" w:name="_Toc528869373"/>
      <w:bookmarkStart w:id="12" w:name="_Toc528869429"/>
      <w:bookmarkStart w:id="13" w:name="_Toc528869507"/>
      <w:bookmarkStart w:id="14" w:name="_Toc528869576"/>
      <w:r>
        <w:t xml:space="preserve">The </w:t>
      </w:r>
      <w:r w:rsidR="00630FE0">
        <w:t xml:space="preserve">length of </w:t>
      </w:r>
      <w:proofErr w:type="spellStart"/>
      <w:r>
        <w:t>ra-ResponseWindow</w:t>
      </w:r>
      <w:proofErr w:type="spellEnd"/>
      <w:r>
        <w:t xml:space="preserve"> is </w:t>
      </w:r>
      <w:r w:rsidR="00630FE0">
        <w:t xml:space="preserve">not </w:t>
      </w:r>
      <w:proofErr w:type="gramStart"/>
      <w:r w:rsidR="00630FE0">
        <w:t>sufficient</w:t>
      </w:r>
      <w:proofErr w:type="gramEnd"/>
      <w:r w:rsidR="00F46D1C">
        <w:t xml:space="preserve"> for non-terrestrial communications</w:t>
      </w:r>
      <w:r w:rsidRPr="00D00A13"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C99F8A8" w14:textId="6B464A27" w:rsidR="003946E7" w:rsidRDefault="00624053" w:rsidP="00331906">
      <w:r>
        <w:t>It is possible to extend t</w:t>
      </w:r>
      <w:r w:rsidR="00DF6168">
        <w:t xml:space="preserve">he </w:t>
      </w:r>
      <w:proofErr w:type="spellStart"/>
      <w:r w:rsidR="00DF6168">
        <w:rPr>
          <w:i/>
        </w:rPr>
        <w:t>ra-ResponseWindow</w:t>
      </w:r>
      <w:proofErr w:type="spellEnd"/>
      <w:r w:rsidR="006346B8">
        <w:t xml:space="preserve"> to cover</w:t>
      </w:r>
      <w:r w:rsidR="00F46D1C">
        <w:t xml:space="preserve"> the round-trip time</w:t>
      </w:r>
      <w:r w:rsidR="00375368">
        <w:t>,</w:t>
      </w:r>
      <w:r w:rsidR="00F46D1C">
        <w:t xml:space="preserve"> </w:t>
      </w:r>
      <w:r w:rsidR="00375368">
        <w:t>h</w:t>
      </w:r>
      <w:r w:rsidR="00E90530">
        <w:t>oweve</w:t>
      </w:r>
      <w:r w:rsidR="00375368">
        <w:t xml:space="preserve">r </w:t>
      </w:r>
      <w:r w:rsidR="00F46D1C">
        <w:t>this would mean that the UE</w:t>
      </w:r>
      <w:r w:rsidR="00765C58">
        <w:t xml:space="preserve"> </w:t>
      </w:r>
      <w:r w:rsidR="00F46D1C">
        <w:t>monitor</w:t>
      </w:r>
      <w:r w:rsidR="00E676F2">
        <w:t>s</w:t>
      </w:r>
      <w:r w:rsidR="00F46D1C">
        <w:t xml:space="preserve"> PDCCH</w:t>
      </w:r>
      <w:r w:rsidR="00FF02C1">
        <w:t xml:space="preserve"> </w:t>
      </w:r>
      <w:r w:rsidR="004C64CF">
        <w:t>for</w:t>
      </w:r>
      <w:r w:rsidR="00FF02C1">
        <w:t xml:space="preserve"> a potentially long</w:t>
      </w:r>
      <w:r w:rsidR="00E90530">
        <w:t>er</w:t>
      </w:r>
      <w:r w:rsidR="00FF02C1">
        <w:t xml:space="preserve"> time </w:t>
      </w:r>
      <w:r w:rsidR="004C64CF">
        <w:t>duration</w:t>
      </w:r>
      <w:r w:rsidR="00E90530">
        <w:t>,</w:t>
      </w:r>
      <w:r w:rsidR="004C64CF">
        <w:t xml:space="preserve"> </w:t>
      </w:r>
      <w:r w:rsidR="00FF02C1">
        <w:t xml:space="preserve">which </w:t>
      </w:r>
      <w:r w:rsidR="00341990">
        <w:t>may increase</w:t>
      </w:r>
      <w:r w:rsidR="00FF02C1">
        <w:t xml:space="preserve"> </w:t>
      </w:r>
      <w:r w:rsidR="00C0690A">
        <w:t xml:space="preserve">the </w:t>
      </w:r>
      <w:r w:rsidR="00FF02C1">
        <w:t xml:space="preserve">UE </w:t>
      </w:r>
      <w:r w:rsidR="00C0690A">
        <w:t>power consumption</w:t>
      </w:r>
      <w:r w:rsidR="001A6E70">
        <w:t xml:space="preserve">. An alternative solution is to </w:t>
      </w:r>
      <w:r w:rsidR="001B2DA0">
        <w:t xml:space="preserve">have a delayed start for the RAR </w:t>
      </w:r>
      <w:r w:rsidR="00510968">
        <w:t>monitoring window.</w:t>
      </w:r>
      <w:r w:rsidR="005F04F0">
        <w:t xml:space="preserve"> The window should thus only be delayed</w:t>
      </w:r>
      <w:r w:rsidR="001F1A2B">
        <w:t xml:space="preserve"> rather than extended.</w:t>
      </w:r>
      <w:r w:rsidR="006346B8">
        <w:t xml:space="preserve"> </w:t>
      </w:r>
    </w:p>
    <w:p w14:paraId="11C06531" w14:textId="4DE827DE" w:rsidR="00033999" w:rsidRDefault="00630FE0" w:rsidP="0003260B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</w:pPr>
      <w:bookmarkStart w:id="15" w:name="_Toc528848253"/>
      <w:bookmarkStart w:id="16" w:name="_Toc528849861"/>
      <w:bookmarkStart w:id="17" w:name="_Toc528850821"/>
      <w:bookmarkStart w:id="18" w:name="_Toc528869079"/>
      <w:bookmarkStart w:id="19" w:name="_Toc528869128"/>
      <w:bookmarkStart w:id="20" w:name="_Toc528869146"/>
      <w:bookmarkStart w:id="21" w:name="_Toc528869168"/>
      <w:bookmarkStart w:id="22" w:name="_Toc528869184"/>
      <w:bookmarkStart w:id="23" w:name="_Toc528869206"/>
      <w:bookmarkStart w:id="24" w:name="_Toc528869217"/>
      <w:bookmarkStart w:id="25" w:name="_Toc528869255"/>
      <w:bookmarkStart w:id="26" w:name="_Toc528869263"/>
      <w:bookmarkStart w:id="27" w:name="_Toc528869378"/>
      <w:bookmarkStart w:id="28" w:name="_Toc528869434"/>
      <w:bookmarkStart w:id="29" w:name="_Toc528869509"/>
      <w:bookmarkStart w:id="30" w:name="_Toc528869578"/>
      <w:r>
        <w:t xml:space="preserve">The start of the </w:t>
      </w:r>
      <w:proofErr w:type="spellStart"/>
      <w:r w:rsidRPr="00B074FA">
        <w:t>ra-ResponseWindow</w:t>
      </w:r>
      <w:proofErr w:type="spellEnd"/>
      <w:r>
        <w:t xml:space="preserve"> </w:t>
      </w:r>
      <w:r w:rsidR="004872AA">
        <w:t>should</w:t>
      </w:r>
      <w:r>
        <w:t xml:space="preserve"> be delayed for NTN.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F0B8797" w14:textId="77777777" w:rsidR="00E930F6" w:rsidRDefault="00E930F6" w:rsidP="00331906"/>
    <w:p w14:paraId="18A3B905" w14:textId="0F2609CB" w:rsidR="00BE2D44" w:rsidRDefault="008B0DCE" w:rsidP="00331906">
      <w:r>
        <w:t>W</w:t>
      </w:r>
      <w:r w:rsidR="00D835C5">
        <w:t xml:space="preserve">hen the UE sends msg3, </w:t>
      </w:r>
      <w:r w:rsidR="004D0B7B">
        <w:t>it</w:t>
      </w:r>
      <w:r w:rsidR="00541ACE">
        <w:t xml:space="preserve"> will monitor for msg4 </w:t>
      </w:r>
      <w:r w:rsidR="00D46B2F">
        <w:t>(</w:t>
      </w:r>
      <w:r w:rsidR="00541ACE">
        <w:t xml:space="preserve">in a similar way as </w:t>
      </w:r>
      <w:r w:rsidR="00EC6580">
        <w:t>for the RAR</w:t>
      </w:r>
      <w:r w:rsidR="00D46B2F">
        <w:t>)</w:t>
      </w:r>
      <w:r w:rsidR="00EC6580">
        <w:t xml:space="preserve"> </w:t>
      </w:r>
      <w:proofErr w:type="gramStart"/>
      <w:r w:rsidR="00EC6580">
        <w:t>in order to</w:t>
      </w:r>
      <w:proofErr w:type="gramEnd"/>
      <w:r w:rsidR="00EC6580">
        <w:t xml:space="preserve"> resolve</w:t>
      </w:r>
      <w:r w:rsidR="0090009D">
        <w:t xml:space="preserve"> a</w:t>
      </w:r>
      <w:r w:rsidR="00EC6580">
        <w:t xml:space="preserve"> possible </w:t>
      </w:r>
      <w:r w:rsidR="0090009D">
        <w:t xml:space="preserve">random-access </w:t>
      </w:r>
      <w:r w:rsidR="00EC6580">
        <w:t>contention. The window for this monitoring</w:t>
      </w:r>
      <w:r w:rsidR="00EC5B4B">
        <w:t xml:space="preserve"> </w:t>
      </w:r>
      <w:r w:rsidR="003B08C4">
        <w:t xml:space="preserve">is called </w:t>
      </w:r>
      <w:proofErr w:type="spellStart"/>
      <w:r w:rsidR="00133F1E">
        <w:rPr>
          <w:i/>
        </w:rPr>
        <w:t>ra-ContentionResolutionTimer</w:t>
      </w:r>
      <w:proofErr w:type="spellEnd"/>
      <w:r w:rsidR="00133F1E">
        <w:t>. This window is considerably l</w:t>
      </w:r>
      <w:r w:rsidR="00D46B2F">
        <w:t>onger</w:t>
      </w:r>
      <w:r w:rsidR="00133F1E">
        <w:t xml:space="preserve"> than the </w:t>
      </w:r>
      <w:proofErr w:type="spellStart"/>
      <w:r w:rsidR="00133F1E">
        <w:rPr>
          <w:i/>
        </w:rPr>
        <w:t>ra-ResponWindow</w:t>
      </w:r>
      <w:proofErr w:type="spellEnd"/>
      <w:r w:rsidR="005176A8">
        <w:t xml:space="preserve"> and could</w:t>
      </w:r>
      <w:r w:rsidR="00AA6B4C">
        <w:t>,</w:t>
      </w:r>
      <w:r w:rsidR="005176A8">
        <w:t xml:space="preserve"> in principle</w:t>
      </w:r>
      <w:r w:rsidR="00AA6B4C">
        <w:t>,</w:t>
      </w:r>
      <w:r w:rsidR="005176A8">
        <w:t xml:space="preserve"> cover the </w:t>
      </w:r>
      <w:r w:rsidR="000827C0">
        <w:t>entire</w:t>
      </w:r>
      <w:r w:rsidR="005176A8">
        <w:t xml:space="preserve"> round-trip time</w:t>
      </w:r>
      <w:r w:rsidR="00AA6B4C">
        <w:t>.</w:t>
      </w:r>
      <w:r w:rsidR="00F74253">
        <w:t xml:space="preserve"> </w:t>
      </w:r>
      <w:proofErr w:type="gramStart"/>
      <w:r w:rsidR="00AA6B4C">
        <w:t>However</w:t>
      </w:r>
      <w:proofErr w:type="gramEnd"/>
      <w:r w:rsidR="005176A8">
        <w:t xml:space="preserve"> this would cause the UE</w:t>
      </w:r>
      <w:r w:rsidR="008E5B63">
        <w:t xml:space="preserve"> to mon</w:t>
      </w:r>
      <w:r w:rsidR="00153174">
        <w:t xml:space="preserve">itor the PDCCH for an unnecessarily large amount of time </w:t>
      </w:r>
      <w:r w:rsidR="009E5C95">
        <w:t xml:space="preserve">since the UE will </w:t>
      </w:r>
      <w:r w:rsidR="00406BFF">
        <w:t>only</w:t>
      </w:r>
      <w:r w:rsidR="00AA6B4C">
        <w:t xml:space="preserve"> </w:t>
      </w:r>
      <w:r w:rsidR="009E5C95">
        <w:t xml:space="preserve">receive a valid response for </w:t>
      </w:r>
      <w:r w:rsidR="00406BFF">
        <w:t>a</w:t>
      </w:r>
      <w:r w:rsidR="009E5C95">
        <w:t xml:space="preserve"> some</w:t>
      </w:r>
      <w:r w:rsidR="00406BFF">
        <w:t xml:space="preserve"> small</w:t>
      </w:r>
      <w:r w:rsidR="009E5C95">
        <w:t xml:space="preserve"> portion </w:t>
      </w:r>
      <w:r w:rsidR="008A0EE7">
        <w:t>within</w:t>
      </w:r>
      <w:r w:rsidR="009E5C95">
        <w:t xml:space="preserve"> the window</w:t>
      </w:r>
      <w:r w:rsidR="008A0EE7">
        <w:t>.</w:t>
      </w:r>
      <w:r w:rsidR="009E5C95">
        <w:t xml:space="preserve"> </w:t>
      </w:r>
    </w:p>
    <w:p w14:paraId="64040FFB" w14:textId="6F146AC3" w:rsidR="00E930F6" w:rsidRDefault="00E930F6" w:rsidP="00E930F6">
      <w:pPr>
        <w:jc w:val="center"/>
      </w:pPr>
      <w:r>
        <w:rPr>
          <w:noProof/>
        </w:rPr>
        <w:lastRenderedPageBreak/>
        <w:drawing>
          <wp:inline distT="0" distB="0" distL="0" distR="0" wp14:anchorId="65A3316F" wp14:editId="40AC6D47">
            <wp:extent cx="3848100" cy="3417878"/>
            <wp:effectExtent l="0" t="0" r="0" b="0"/>
            <wp:docPr id="6" name="Picture 6" descr="C:\Users\ezsedjo\Pictures\NR_RA_satell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sedjo\Pictures\NR_RA_satellit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659" cy="3420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0A6E2" w14:textId="34754D3D" w:rsidR="00673FC3" w:rsidRPr="0003260B" w:rsidRDefault="00185F2B" w:rsidP="00E930F6">
      <w:pPr>
        <w:jc w:val="center"/>
        <w:rPr>
          <w:b/>
        </w:rPr>
      </w:pPr>
      <w:r w:rsidRPr="0003260B">
        <w:rPr>
          <w:b/>
        </w:rPr>
        <w:t>Figure 1: Depiction of random access with delayed monitoring windows.</w:t>
      </w:r>
    </w:p>
    <w:p w14:paraId="20159955" w14:textId="77777777" w:rsidR="00E930F6" w:rsidRDefault="00E930F6" w:rsidP="00331906"/>
    <w:p w14:paraId="2D1E8343" w14:textId="04883A9F" w:rsidR="00F85427" w:rsidRDefault="00E506EC" w:rsidP="0003260B">
      <w:pPr>
        <w:pStyle w:val="Observation"/>
      </w:pPr>
      <w:bookmarkStart w:id="31" w:name="_Toc347823812"/>
      <w:bookmarkStart w:id="32" w:name="_Toc347823993"/>
      <w:bookmarkStart w:id="33" w:name="_Toc347824244"/>
      <w:bookmarkStart w:id="34" w:name="_Toc528849859"/>
      <w:bookmarkStart w:id="35" w:name="_Toc528850824"/>
      <w:bookmarkStart w:id="36" w:name="_Toc528869274"/>
      <w:bookmarkStart w:id="37" w:name="_Toc528869346"/>
      <w:bookmarkStart w:id="38" w:name="_Toc528869350"/>
      <w:bookmarkStart w:id="39" w:name="_Toc528869354"/>
      <w:bookmarkStart w:id="40" w:name="_Toc528869358"/>
      <w:bookmarkStart w:id="41" w:name="_Toc528869362"/>
      <w:bookmarkStart w:id="42" w:name="_Toc528869366"/>
      <w:bookmarkStart w:id="43" w:name="_Toc528869370"/>
      <w:bookmarkStart w:id="44" w:name="_Toc528869374"/>
      <w:bookmarkStart w:id="45" w:name="_Toc528869430"/>
      <w:bookmarkStart w:id="46" w:name="_Toc528869508"/>
      <w:bookmarkStart w:id="47" w:name="_Toc528869577"/>
      <w:r>
        <w:t xml:space="preserve">The length of </w:t>
      </w:r>
      <w:proofErr w:type="spellStart"/>
      <w:r>
        <w:t>ra-ContentionResolutionTimer</w:t>
      </w:r>
      <w:proofErr w:type="spellEnd"/>
      <w:r>
        <w:t xml:space="preserve"> </w:t>
      </w:r>
      <w:r w:rsidR="00D20A18">
        <w:t xml:space="preserve">can be </w:t>
      </w:r>
      <w:proofErr w:type="gramStart"/>
      <w:r w:rsidR="00D20A18">
        <w:t>sufficient</w:t>
      </w:r>
      <w:proofErr w:type="gramEnd"/>
      <w:r w:rsidR="00D20A18">
        <w:t xml:space="preserve"> for non-terrestrial communications but </w:t>
      </w:r>
      <w:r w:rsidR="00C33E07">
        <w:t>it may not</w:t>
      </w:r>
      <w:r w:rsidR="00D20A18">
        <w:t xml:space="preserve"> </w:t>
      </w:r>
      <w:r w:rsidR="00C33E07">
        <w:t>be an</w:t>
      </w:r>
      <w:r w:rsidR="00755520">
        <w:t xml:space="preserve"> </w:t>
      </w:r>
      <w:r w:rsidR="00C33E07">
        <w:t>efficient solution</w:t>
      </w:r>
      <w:r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59785F" w14:textId="1BFCD531" w:rsidR="00095F73" w:rsidRDefault="004872AA" w:rsidP="002A57E7">
      <w:pPr>
        <w:pStyle w:val="Proposal"/>
        <w:tabs>
          <w:tab w:val="num" w:pos="1304"/>
        </w:tabs>
        <w:overflowPunct/>
        <w:autoSpaceDE/>
        <w:autoSpaceDN/>
        <w:adjustRightInd/>
        <w:spacing w:after="160" w:line="259" w:lineRule="auto"/>
        <w:ind w:left="1304" w:hanging="1304"/>
        <w:jc w:val="left"/>
        <w:textAlignment w:val="auto"/>
      </w:pPr>
      <w:bookmarkStart w:id="48" w:name="_Toc528850822"/>
      <w:bookmarkStart w:id="49" w:name="_Toc528869082"/>
      <w:bookmarkStart w:id="50" w:name="_Toc528869130"/>
      <w:bookmarkStart w:id="51" w:name="_Toc528869148"/>
      <w:bookmarkStart w:id="52" w:name="_Toc528869170"/>
      <w:bookmarkStart w:id="53" w:name="_Toc528869186"/>
      <w:bookmarkStart w:id="54" w:name="_Toc528869208"/>
      <w:bookmarkStart w:id="55" w:name="_Toc528869218"/>
      <w:bookmarkStart w:id="56" w:name="_Toc528869256"/>
      <w:bookmarkStart w:id="57" w:name="_Toc528869264"/>
      <w:bookmarkStart w:id="58" w:name="_Toc528869379"/>
      <w:bookmarkStart w:id="59" w:name="_Toc528869435"/>
      <w:bookmarkStart w:id="60" w:name="_Toc528869510"/>
      <w:bookmarkStart w:id="61" w:name="_Toc528869579"/>
      <w:r>
        <w:t xml:space="preserve">The start of the </w:t>
      </w:r>
      <w:proofErr w:type="spellStart"/>
      <w:r w:rsidRPr="00B074FA">
        <w:t>ra-</w:t>
      </w:r>
      <w:r>
        <w:t>ContentionResolution</w:t>
      </w:r>
      <w:r w:rsidR="007061B7">
        <w:t>Timer</w:t>
      </w:r>
      <w:proofErr w:type="spellEnd"/>
      <w:r>
        <w:t xml:space="preserve"> should be delayed for NTN.</w:t>
      </w:r>
      <w:bookmarkStart w:id="62" w:name="_Toc528845183"/>
      <w:bookmarkStart w:id="63" w:name="_Toc528845205"/>
      <w:bookmarkStart w:id="64" w:name="_Toc528845215"/>
      <w:bookmarkStart w:id="65" w:name="_Toc528848257"/>
      <w:bookmarkStart w:id="66" w:name="_Toc528869276"/>
      <w:bookmarkStart w:id="67" w:name="_Toc528869348"/>
      <w:bookmarkStart w:id="68" w:name="_Toc528869352"/>
      <w:bookmarkStart w:id="69" w:name="_Toc528869356"/>
      <w:bookmarkStart w:id="70" w:name="_Toc528869360"/>
      <w:bookmarkStart w:id="71" w:name="_Toc528869364"/>
      <w:bookmarkStart w:id="72" w:name="_Toc528869368"/>
      <w:bookmarkStart w:id="73" w:name="_Toc528869372"/>
      <w:bookmarkStart w:id="74" w:name="_Toc528869376"/>
      <w:bookmarkStart w:id="75" w:name="_Toc528869432"/>
      <w:bookmarkStart w:id="76" w:name="_Toc528869377"/>
      <w:bookmarkStart w:id="77" w:name="_Toc528869433"/>
      <w:bookmarkStart w:id="78" w:name="_GoBack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66E1DEB" w14:textId="56978F49" w:rsidR="000B6AB2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2F1B1DF9" w14:textId="77777777" w:rsidR="00FD32E5" w:rsidRPr="0003260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FD32E5">
        <w:t>Observation 1</w:t>
      </w:r>
      <w:r w:rsidR="00FD32E5" w:rsidRPr="0003260B">
        <w:rPr>
          <w:rFonts w:asciiTheme="minorHAnsi" w:eastAsiaTheme="minorEastAsia" w:hAnsiTheme="minorHAnsi" w:cstheme="minorBidi"/>
          <w:b w:val="0"/>
          <w:sz w:val="22"/>
        </w:rPr>
        <w:tab/>
      </w:r>
      <w:r w:rsidR="00FD32E5">
        <w:t>The length of ra-ResponseWindow is not sufficient for non-terrestrial communications.</w:t>
      </w:r>
    </w:p>
    <w:p w14:paraId="3E59AF07" w14:textId="77777777" w:rsidR="00FD32E5" w:rsidRPr="0003260B" w:rsidRDefault="00FD32E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03260B">
        <w:rPr>
          <w:rFonts w:asciiTheme="minorHAnsi" w:eastAsiaTheme="minorEastAsia" w:hAnsiTheme="minorHAnsi" w:cstheme="minorBidi"/>
          <w:b w:val="0"/>
          <w:sz w:val="22"/>
        </w:rPr>
        <w:tab/>
      </w:r>
      <w:r>
        <w:t>The length of ra-ContentionResolutionTimer can be sufficient for non-terrestrial communications but it may not be an efficient solution.</w:t>
      </w:r>
    </w:p>
    <w:p w14:paraId="5B22A5B8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DB5CF73" w14:textId="77777777" w:rsidR="00C42D43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43DED6A" w14:textId="77777777" w:rsidR="00FD32E5" w:rsidRPr="0003260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D32E5">
        <w:t>Proposal 1</w:t>
      </w:r>
      <w:r w:rsidR="00FD32E5" w:rsidRPr="0003260B">
        <w:rPr>
          <w:rFonts w:asciiTheme="minorHAnsi" w:eastAsiaTheme="minorEastAsia" w:hAnsiTheme="minorHAnsi" w:cstheme="minorBidi"/>
          <w:b w:val="0"/>
          <w:sz w:val="22"/>
        </w:rPr>
        <w:tab/>
      </w:r>
      <w:r w:rsidR="00FD32E5">
        <w:t>The start of the ra-ResponseWindow should be delayed for NTN.</w:t>
      </w:r>
    </w:p>
    <w:p w14:paraId="16C9CC6F" w14:textId="77777777" w:rsidR="00FD32E5" w:rsidRPr="0003260B" w:rsidRDefault="00FD32E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03260B">
        <w:rPr>
          <w:rFonts w:asciiTheme="minorHAnsi" w:eastAsiaTheme="minorEastAsia" w:hAnsiTheme="minorHAnsi" w:cstheme="minorBidi"/>
          <w:b w:val="0"/>
          <w:sz w:val="22"/>
        </w:rPr>
        <w:tab/>
      </w:r>
      <w:r>
        <w:t>The start of the ra-ContentionResolutionTimer should be delayed for NTN.</w:t>
      </w:r>
    </w:p>
    <w:p w14:paraId="06ACB49B" w14:textId="472381C6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79" w:name="_In-sequence_SDU_delivery"/>
      <w:bookmarkEnd w:id="79"/>
      <w:r w:rsidRPr="00CE0424">
        <w:t>References</w:t>
      </w:r>
    </w:p>
    <w:p w14:paraId="50A8D137" w14:textId="28A93D12" w:rsidR="005F3025" w:rsidRPr="00CE0424" w:rsidRDefault="001C09C5" w:rsidP="00311702">
      <w:pPr>
        <w:pStyle w:val="Reference"/>
      </w:pPr>
      <w:bookmarkStart w:id="80" w:name="_Ref174151459"/>
      <w:bookmarkStart w:id="81" w:name="_Ref189809556"/>
      <w:r>
        <w:t>RP-181370</w:t>
      </w:r>
      <w:r w:rsidR="008D0628">
        <w:t xml:space="preserve">, New SID on Solutions for NR to support </w:t>
      </w:r>
      <w:proofErr w:type="gramStart"/>
      <w:r w:rsidR="008D0628">
        <w:t>Non Terrestrial</w:t>
      </w:r>
      <w:proofErr w:type="gramEnd"/>
      <w:r w:rsidR="008D0628">
        <w:t xml:space="preserve"> Network, Thales, RAN</w:t>
      </w:r>
      <w:r w:rsidR="00961E3E">
        <w:t>#80, La Jolla, USA, June 2018</w:t>
      </w:r>
    </w:p>
    <w:p w14:paraId="776EFD8C" w14:textId="1A12421E" w:rsidR="005F3025" w:rsidRDefault="00003F5C" w:rsidP="00311702">
      <w:pPr>
        <w:pStyle w:val="Reference"/>
      </w:pPr>
      <w:r>
        <w:t xml:space="preserve">3GPP </w:t>
      </w:r>
      <w:r w:rsidR="005646FF">
        <w:t>TR</w:t>
      </w:r>
      <w:r w:rsidR="00586FCF">
        <w:t xml:space="preserve"> 38.811,</w:t>
      </w:r>
      <w:r w:rsidR="00122976">
        <w:t xml:space="preserve"> Study on New Radio (NR) to support non</w:t>
      </w:r>
      <w:r w:rsidR="00FD0EFC">
        <w:t>-terrestrial networks</w:t>
      </w:r>
      <w:r w:rsidR="00961E3E">
        <w:t>, Release 15</w:t>
      </w:r>
    </w:p>
    <w:p w14:paraId="7C82023B" w14:textId="0B9D4E7B" w:rsidR="004D62F6" w:rsidRDefault="004D62F6" w:rsidP="00311702">
      <w:pPr>
        <w:pStyle w:val="Reference"/>
      </w:pPr>
      <w:r>
        <w:t>R1-</w:t>
      </w:r>
      <w:r w:rsidR="009B76C6">
        <w:t xml:space="preserve">1811329, On adapting random access procedures for NTN, Ericsson, </w:t>
      </w:r>
      <w:r w:rsidR="007740FF">
        <w:t>Chengdu, October 2018</w:t>
      </w:r>
    </w:p>
    <w:p w14:paraId="51C7C684" w14:textId="497F3810" w:rsidR="00E617D4" w:rsidRDefault="00FD0EFC" w:rsidP="00E617D4">
      <w:pPr>
        <w:pStyle w:val="Reference"/>
      </w:pPr>
      <w:r>
        <w:t xml:space="preserve">3GPP </w:t>
      </w:r>
      <w:r w:rsidR="00E617D4">
        <w:t>38.321</w:t>
      </w:r>
      <w:r w:rsidR="00D317A1">
        <w:t xml:space="preserve"> V15.</w:t>
      </w:r>
      <w:r w:rsidR="001E439E">
        <w:t>3</w:t>
      </w:r>
      <w:r w:rsidR="00D317A1">
        <w:t>.0</w:t>
      </w:r>
      <w:r w:rsidR="00E617D4" w:rsidRPr="00CE0424">
        <w:t xml:space="preserve">, </w:t>
      </w:r>
      <w:r w:rsidR="00D317A1">
        <w:t xml:space="preserve">NR; </w:t>
      </w:r>
      <w:r w:rsidR="00E617D4">
        <w:t>Medium Access Control (MAC) protocol specification</w:t>
      </w:r>
      <w:r w:rsidR="00E617D4" w:rsidRPr="00CE0424">
        <w:t xml:space="preserve">, </w:t>
      </w:r>
      <w:r w:rsidR="00D317A1">
        <w:t>Release 15</w:t>
      </w:r>
    </w:p>
    <w:bookmarkEnd w:id="80"/>
    <w:bookmarkEnd w:id="81"/>
    <w:sectPr w:rsidR="00E617D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EDCA6" w14:textId="77777777" w:rsidR="00A92F6A" w:rsidRDefault="00A92F6A">
      <w:r>
        <w:separator/>
      </w:r>
    </w:p>
  </w:endnote>
  <w:endnote w:type="continuationSeparator" w:id="0">
    <w:p w14:paraId="6A8E0A85" w14:textId="77777777" w:rsidR="00A92F6A" w:rsidRDefault="00A92F6A">
      <w:r>
        <w:continuationSeparator/>
      </w:r>
    </w:p>
  </w:endnote>
  <w:endnote w:type="continuationNotice" w:id="1">
    <w:p w14:paraId="55DA556B" w14:textId="77777777" w:rsidR="00A92F6A" w:rsidRDefault="00A92F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C911D2" w:rsidRDefault="00C911D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3B2C6" w14:textId="77777777" w:rsidR="00A92F6A" w:rsidRDefault="00A92F6A">
      <w:r>
        <w:separator/>
      </w:r>
    </w:p>
  </w:footnote>
  <w:footnote w:type="continuationSeparator" w:id="0">
    <w:p w14:paraId="2994E1A7" w14:textId="77777777" w:rsidR="00A92F6A" w:rsidRDefault="00A92F6A">
      <w:r>
        <w:continuationSeparator/>
      </w:r>
    </w:p>
  </w:footnote>
  <w:footnote w:type="continuationNotice" w:id="1">
    <w:p w14:paraId="0358961B" w14:textId="77777777" w:rsidR="00A92F6A" w:rsidRDefault="00A92F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C911D2" w:rsidRDefault="00C911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15A0C"/>
    <w:multiLevelType w:val="hybridMultilevel"/>
    <w:tmpl w:val="8BC819A6"/>
    <w:lvl w:ilvl="0" w:tplc="DBB2F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8"/>
  </w:num>
  <w:num w:numId="16">
    <w:abstractNumId w:val="14"/>
  </w:num>
  <w:num w:numId="17">
    <w:abstractNumId w:val="12"/>
  </w:num>
  <w:num w:numId="18">
    <w:abstractNumId w:val="5"/>
  </w:num>
  <w:num w:numId="19">
    <w:abstractNumId w:val="10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2D2"/>
    <w:rsid w:val="00002A37"/>
    <w:rsid w:val="000039F4"/>
    <w:rsid w:val="00003F5C"/>
    <w:rsid w:val="0000434D"/>
    <w:rsid w:val="00004561"/>
    <w:rsid w:val="00006446"/>
    <w:rsid w:val="00006896"/>
    <w:rsid w:val="00007CDC"/>
    <w:rsid w:val="00011B28"/>
    <w:rsid w:val="00015D15"/>
    <w:rsid w:val="00016C23"/>
    <w:rsid w:val="00021CBD"/>
    <w:rsid w:val="000253F3"/>
    <w:rsid w:val="000255D5"/>
    <w:rsid w:val="0002564D"/>
    <w:rsid w:val="00025ECA"/>
    <w:rsid w:val="000325B8"/>
    <w:rsid w:val="0003260B"/>
    <w:rsid w:val="00033999"/>
    <w:rsid w:val="00034C15"/>
    <w:rsid w:val="00036BA1"/>
    <w:rsid w:val="000422E2"/>
    <w:rsid w:val="00042F22"/>
    <w:rsid w:val="000444EF"/>
    <w:rsid w:val="000465B2"/>
    <w:rsid w:val="000520BB"/>
    <w:rsid w:val="00052A07"/>
    <w:rsid w:val="000534E3"/>
    <w:rsid w:val="0005606A"/>
    <w:rsid w:val="00056A39"/>
    <w:rsid w:val="00057117"/>
    <w:rsid w:val="000616E7"/>
    <w:rsid w:val="00061892"/>
    <w:rsid w:val="0006487E"/>
    <w:rsid w:val="00065E1A"/>
    <w:rsid w:val="00072A1A"/>
    <w:rsid w:val="000758A5"/>
    <w:rsid w:val="00077BC9"/>
    <w:rsid w:val="00077E5F"/>
    <w:rsid w:val="00077EF2"/>
    <w:rsid w:val="0008036A"/>
    <w:rsid w:val="00081AE6"/>
    <w:rsid w:val="000827C0"/>
    <w:rsid w:val="000837BA"/>
    <w:rsid w:val="000839D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73"/>
    <w:rsid w:val="00096AE1"/>
    <w:rsid w:val="000A1B7B"/>
    <w:rsid w:val="000A56F2"/>
    <w:rsid w:val="000B2719"/>
    <w:rsid w:val="000B3A8F"/>
    <w:rsid w:val="000B4AB9"/>
    <w:rsid w:val="000B58C3"/>
    <w:rsid w:val="000B61E9"/>
    <w:rsid w:val="000B6AB2"/>
    <w:rsid w:val="000C165A"/>
    <w:rsid w:val="000C1B83"/>
    <w:rsid w:val="000C2E19"/>
    <w:rsid w:val="000C7213"/>
    <w:rsid w:val="000D0D07"/>
    <w:rsid w:val="000D125C"/>
    <w:rsid w:val="000D4797"/>
    <w:rsid w:val="000D5F1A"/>
    <w:rsid w:val="000D6C0A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946"/>
    <w:rsid w:val="0011373F"/>
    <w:rsid w:val="00113CF4"/>
    <w:rsid w:val="00115164"/>
    <w:rsid w:val="001153EA"/>
    <w:rsid w:val="00115643"/>
    <w:rsid w:val="00116765"/>
    <w:rsid w:val="00117D7A"/>
    <w:rsid w:val="001219F5"/>
    <w:rsid w:val="00121A20"/>
    <w:rsid w:val="00122976"/>
    <w:rsid w:val="0012377F"/>
    <w:rsid w:val="00123CF7"/>
    <w:rsid w:val="00124314"/>
    <w:rsid w:val="0012534F"/>
    <w:rsid w:val="00125865"/>
    <w:rsid w:val="001262A1"/>
    <w:rsid w:val="00126B4A"/>
    <w:rsid w:val="00132FD0"/>
    <w:rsid w:val="00133F1E"/>
    <w:rsid w:val="001344C0"/>
    <w:rsid w:val="001346FA"/>
    <w:rsid w:val="00135252"/>
    <w:rsid w:val="00137AB5"/>
    <w:rsid w:val="00137F0B"/>
    <w:rsid w:val="001420AB"/>
    <w:rsid w:val="00145E24"/>
    <w:rsid w:val="00151E23"/>
    <w:rsid w:val="001526E0"/>
    <w:rsid w:val="00153174"/>
    <w:rsid w:val="0015353D"/>
    <w:rsid w:val="001551B5"/>
    <w:rsid w:val="00157666"/>
    <w:rsid w:val="00160C6A"/>
    <w:rsid w:val="001659C1"/>
    <w:rsid w:val="00173A8E"/>
    <w:rsid w:val="00177795"/>
    <w:rsid w:val="0018143F"/>
    <w:rsid w:val="00181E90"/>
    <w:rsid w:val="00182944"/>
    <w:rsid w:val="00185F2B"/>
    <w:rsid w:val="00190645"/>
    <w:rsid w:val="00190AC1"/>
    <w:rsid w:val="0019341A"/>
    <w:rsid w:val="00197DF9"/>
    <w:rsid w:val="001A17C5"/>
    <w:rsid w:val="001A1987"/>
    <w:rsid w:val="001A2564"/>
    <w:rsid w:val="001A50CD"/>
    <w:rsid w:val="001A6173"/>
    <w:rsid w:val="001A6CBA"/>
    <w:rsid w:val="001A6E70"/>
    <w:rsid w:val="001B0D97"/>
    <w:rsid w:val="001B2DA0"/>
    <w:rsid w:val="001B5A5D"/>
    <w:rsid w:val="001B66ED"/>
    <w:rsid w:val="001C09C5"/>
    <w:rsid w:val="001C1CE5"/>
    <w:rsid w:val="001C3D2A"/>
    <w:rsid w:val="001C7608"/>
    <w:rsid w:val="001D51BA"/>
    <w:rsid w:val="001D6342"/>
    <w:rsid w:val="001D6D53"/>
    <w:rsid w:val="001E28F2"/>
    <w:rsid w:val="001E439E"/>
    <w:rsid w:val="001E58E2"/>
    <w:rsid w:val="001E7649"/>
    <w:rsid w:val="001E7AED"/>
    <w:rsid w:val="001F1A2B"/>
    <w:rsid w:val="001F3916"/>
    <w:rsid w:val="001F54C5"/>
    <w:rsid w:val="001F662C"/>
    <w:rsid w:val="001F7074"/>
    <w:rsid w:val="001F7CB5"/>
    <w:rsid w:val="00200490"/>
    <w:rsid w:val="00200955"/>
    <w:rsid w:val="00201F3A"/>
    <w:rsid w:val="00203F96"/>
    <w:rsid w:val="002046A0"/>
    <w:rsid w:val="002069B2"/>
    <w:rsid w:val="00207FA3"/>
    <w:rsid w:val="00210B16"/>
    <w:rsid w:val="0021246C"/>
    <w:rsid w:val="00214DA8"/>
    <w:rsid w:val="00215423"/>
    <w:rsid w:val="002158FA"/>
    <w:rsid w:val="00220600"/>
    <w:rsid w:val="002219B0"/>
    <w:rsid w:val="002224DB"/>
    <w:rsid w:val="002229A2"/>
    <w:rsid w:val="00223FCB"/>
    <w:rsid w:val="00224701"/>
    <w:rsid w:val="002252C3"/>
    <w:rsid w:val="00225C54"/>
    <w:rsid w:val="00230765"/>
    <w:rsid w:val="002319E4"/>
    <w:rsid w:val="00234ED3"/>
    <w:rsid w:val="00235632"/>
    <w:rsid w:val="00235872"/>
    <w:rsid w:val="00241559"/>
    <w:rsid w:val="002435B3"/>
    <w:rsid w:val="002458EB"/>
    <w:rsid w:val="002500C8"/>
    <w:rsid w:val="00256492"/>
    <w:rsid w:val="00257543"/>
    <w:rsid w:val="00261789"/>
    <w:rsid w:val="002617E7"/>
    <w:rsid w:val="00264228"/>
    <w:rsid w:val="00264334"/>
    <w:rsid w:val="0026473E"/>
    <w:rsid w:val="00266214"/>
    <w:rsid w:val="00267C83"/>
    <w:rsid w:val="00270C04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4C11"/>
    <w:rsid w:val="00296227"/>
    <w:rsid w:val="00296F44"/>
    <w:rsid w:val="0029777D"/>
    <w:rsid w:val="00297A62"/>
    <w:rsid w:val="002A055E"/>
    <w:rsid w:val="002A0C36"/>
    <w:rsid w:val="002A1D4E"/>
    <w:rsid w:val="002A2869"/>
    <w:rsid w:val="002A42E8"/>
    <w:rsid w:val="002A57E7"/>
    <w:rsid w:val="002B0C2E"/>
    <w:rsid w:val="002B24D6"/>
    <w:rsid w:val="002B6C1C"/>
    <w:rsid w:val="002C31D5"/>
    <w:rsid w:val="002C41E6"/>
    <w:rsid w:val="002C46F1"/>
    <w:rsid w:val="002C54C6"/>
    <w:rsid w:val="002D071A"/>
    <w:rsid w:val="002D34B2"/>
    <w:rsid w:val="002D7637"/>
    <w:rsid w:val="002E17F2"/>
    <w:rsid w:val="002E7CAE"/>
    <w:rsid w:val="002F21E6"/>
    <w:rsid w:val="002F2771"/>
    <w:rsid w:val="002F37A9"/>
    <w:rsid w:val="002F3BF9"/>
    <w:rsid w:val="00301CE6"/>
    <w:rsid w:val="0030256B"/>
    <w:rsid w:val="00303DBF"/>
    <w:rsid w:val="0030501F"/>
    <w:rsid w:val="00307220"/>
    <w:rsid w:val="00307BA1"/>
    <w:rsid w:val="00310E66"/>
    <w:rsid w:val="00311702"/>
    <w:rsid w:val="00311E82"/>
    <w:rsid w:val="00313FD6"/>
    <w:rsid w:val="003143BD"/>
    <w:rsid w:val="00317643"/>
    <w:rsid w:val="003203ED"/>
    <w:rsid w:val="003208E7"/>
    <w:rsid w:val="0032158D"/>
    <w:rsid w:val="00322C02"/>
    <w:rsid w:val="00322C9F"/>
    <w:rsid w:val="00324D23"/>
    <w:rsid w:val="0032663B"/>
    <w:rsid w:val="00331751"/>
    <w:rsid w:val="00331906"/>
    <w:rsid w:val="00334579"/>
    <w:rsid w:val="00335858"/>
    <w:rsid w:val="00336BDA"/>
    <w:rsid w:val="00341990"/>
    <w:rsid w:val="00342BD7"/>
    <w:rsid w:val="00343A07"/>
    <w:rsid w:val="0034671E"/>
    <w:rsid w:val="00346DB5"/>
    <w:rsid w:val="003477B1"/>
    <w:rsid w:val="0035049F"/>
    <w:rsid w:val="00350C36"/>
    <w:rsid w:val="00354059"/>
    <w:rsid w:val="0035491B"/>
    <w:rsid w:val="00357380"/>
    <w:rsid w:val="003602D9"/>
    <w:rsid w:val="003604CE"/>
    <w:rsid w:val="003619D4"/>
    <w:rsid w:val="00363750"/>
    <w:rsid w:val="00370E47"/>
    <w:rsid w:val="003742AC"/>
    <w:rsid w:val="00375368"/>
    <w:rsid w:val="00377987"/>
    <w:rsid w:val="00377CE1"/>
    <w:rsid w:val="003846AE"/>
    <w:rsid w:val="00385BF0"/>
    <w:rsid w:val="003939FF"/>
    <w:rsid w:val="003946E7"/>
    <w:rsid w:val="00396BB9"/>
    <w:rsid w:val="003A03AA"/>
    <w:rsid w:val="003A2223"/>
    <w:rsid w:val="003A2A0F"/>
    <w:rsid w:val="003A45A1"/>
    <w:rsid w:val="003A5B0A"/>
    <w:rsid w:val="003A6BAC"/>
    <w:rsid w:val="003A7EF3"/>
    <w:rsid w:val="003B08C4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688"/>
    <w:rsid w:val="003F05C7"/>
    <w:rsid w:val="003F2CD4"/>
    <w:rsid w:val="003F55F3"/>
    <w:rsid w:val="003F6BBE"/>
    <w:rsid w:val="003F7D86"/>
    <w:rsid w:val="004000E8"/>
    <w:rsid w:val="00402E2B"/>
    <w:rsid w:val="0040512B"/>
    <w:rsid w:val="00405CA5"/>
    <w:rsid w:val="00406BFF"/>
    <w:rsid w:val="00407CD3"/>
    <w:rsid w:val="00410134"/>
    <w:rsid w:val="00410B72"/>
    <w:rsid w:val="00410F18"/>
    <w:rsid w:val="004122B3"/>
    <w:rsid w:val="0041263E"/>
    <w:rsid w:val="00413AAC"/>
    <w:rsid w:val="004206EE"/>
    <w:rsid w:val="00421105"/>
    <w:rsid w:val="00422A78"/>
    <w:rsid w:val="004242F4"/>
    <w:rsid w:val="00427248"/>
    <w:rsid w:val="00430E66"/>
    <w:rsid w:val="00431EA7"/>
    <w:rsid w:val="00437447"/>
    <w:rsid w:val="00441A92"/>
    <w:rsid w:val="00444796"/>
    <w:rsid w:val="00444F56"/>
    <w:rsid w:val="00445FCD"/>
    <w:rsid w:val="00446488"/>
    <w:rsid w:val="004517AA"/>
    <w:rsid w:val="00452CAC"/>
    <w:rsid w:val="00457565"/>
    <w:rsid w:val="00457B71"/>
    <w:rsid w:val="00464146"/>
    <w:rsid w:val="004669E2"/>
    <w:rsid w:val="00470C31"/>
    <w:rsid w:val="00472A77"/>
    <w:rsid w:val="00472EFB"/>
    <w:rsid w:val="004734D0"/>
    <w:rsid w:val="00473E5D"/>
    <w:rsid w:val="00474C91"/>
    <w:rsid w:val="00474F30"/>
    <w:rsid w:val="0047556B"/>
    <w:rsid w:val="00475B58"/>
    <w:rsid w:val="00477768"/>
    <w:rsid w:val="00486EDD"/>
    <w:rsid w:val="004872AA"/>
    <w:rsid w:val="00492BC5"/>
    <w:rsid w:val="00492DFA"/>
    <w:rsid w:val="004964F1"/>
    <w:rsid w:val="004A16BC"/>
    <w:rsid w:val="004A2B94"/>
    <w:rsid w:val="004B3722"/>
    <w:rsid w:val="004B7C0C"/>
    <w:rsid w:val="004C10FD"/>
    <w:rsid w:val="004C2DB9"/>
    <w:rsid w:val="004C3898"/>
    <w:rsid w:val="004C64CF"/>
    <w:rsid w:val="004C6DA5"/>
    <w:rsid w:val="004C764C"/>
    <w:rsid w:val="004D0B7B"/>
    <w:rsid w:val="004D36B1"/>
    <w:rsid w:val="004D62F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9AE"/>
    <w:rsid w:val="005060E7"/>
    <w:rsid w:val="00506557"/>
    <w:rsid w:val="0050677A"/>
    <w:rsid w:val="005108D8"/>
    <w:rsid w:val="00510968"/>
    <w:rsid w:val="005116F9"/>
    <w:rsid w:val="00512340"/>
    <w:rsid w:val="005153A7"/>
    <w:rsid w:val="00516C28"/>
    <w:rsid w:val="005176A8"/>
    <w:rsid w:val="005176E4"/>
    <w:rsid w:val="005219CF"/>
    <w:rsid w:val="00521C9B"/>
    <w:rsid w:val="00523117"/>
    <w:rsid w:val="00534B59"/>
    <w:rsid w:val="00536759"/>
    <w:rsid w:val="00537C62"/>
    <w:rsid w:val="00541ACE"/>
    <w:rsid w:val="00546970"/>
    <w:rsid w:val="00554E19"/>
    <w:rsid w:val="0056026D"/>
    <w:rsid w:val="0056121F"/>
    <w:rsid w:val="005646FF"/>
    <w:rsid w:val="00570EE5"/>
    <w:rsid w:val="00572505"/>
    <w:rsid w:val="00580FE9"/>
    <w:rsid w:val="00582809"/>
    <w:rsid w:val="00585659"/>
    <w:rsid w:val="00586FCF"/>
    <w:rsid w:val="0058798C"/>
    <w:rsid w:val="005900FA"/>
    <w:rsid w:val="005935A4"/>
    <w:rsid w:val="005945FB"/>
    <w:rsid w:val="005948C2"/>
    <w:rsid w:val="00595DCA"/>
    <w:rsid w:val="0059779B"/>
    <w:rsid w:val="005A209A"/>
    <w:rsid w:val="005A23EA"/>
    <w:rsid w:val="005A662D"/>
    <w:rsid w:val="005B35D7"/>
    <w:rsid w:val="005B392A"/>
    <w:rsid w:val="005B3AA3"/>
    <w:rsid w:val="005B591A"/>
    <w:rsid w:val="005B6F83"/>
    <w:rsid w:val="005C1822"/>
    <w:rsid w:val="005C3DB9"/>
    <w:rsid w:val="005C74FB"/>
    <w:rsid w:val="005D1602"/>
    <w:rsid w:val="005D2A84"/>
    <w:rsid w:val="005E385F"/>
    <w:rsid w:val="005E5B81"/>
    <w:rsid w:val="005F04F0"/>
    <w:rsid w:val="005F17FF"/>
    <w:rsid w:val="005F2CB1"/>
    <w:rsid w:val="005F3025"/>
    <w:rsid w:val="005F618C"/>
    <w:rsid w:val="005F70BD"/>
    <w:rsid w:val="00601EA1"/>
    <w:rsid w:val="0060283C"/>
    <w:rsid w:val="00602AFC"/>
    <w:rsid w:val="00604F14"/>
    <w:rsid w:val="00605018"/>
    <w:rsid w:val="00611B83"/>
    <w:rsid w:val="00613257"/>
    <w:rsid w:val="00620A71"/>
    <w:rsid w:val="00620D80"/>
    <w:rsid w:val="006234A6"/>
    <w:rsid w:val="00624053"/>
    <w:rsid w:val="00630001"/>
    <w:rsid w:val="00630E3F"/>
    <w:rsid w:val="00630FE0"/>
    <w:rsid w:val="006311B3"/>
    <w:rsid w:val="00631CA0"/>
    <w:rsid w:val="0063284C"/>
    <w:rsid w:val="006331B1"/>
    <w:rsid w:val="006346B8"/>
    <w:rsid w:val="00636398"/>
    <w:rsid w:val="006368D3"/>
    <w:rsid w:val="006373FD"/>
    <w:rsid w:val="006377EC"/>
    <w:rsid w:val="0064151F"/>
    <w:rsid w:val="00641533"/>
    <w:rsid w:val="0064208D"/>
    <w:rsid w:val="00643475"/>
    <w:rsid w:val="0064396A"/>
    <w:rsid w:val="0064624E"/>
    <w:rsid w:val="00650AB9"/>
    <w:rsid w:val="006547E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EAC"/>
    <w:rsid w:val="00667EE7"/>
    <w:rsid w:val="00670922"/>
    <w:rsid w:val="00670BE1"/>
    <w:rsid w:val="0067218F"/>
    <w:rsid w:val="00673FC3"/>
    <w:rsid w:val="006741F2"/>
    <w:rsid w:val="00674CC3"/>
    <w:rsid w:val="00675C72"/>
    <w:rsid w:val="006771F9"/>
    <w:rsid w:val="006776D7"/>
    <w:rsid w:val="00681003"/>
    <w:rsid w:val="006817C9"/>
    <w:rsid w:val="00683ECE"/>
    <w:rsid w:val="006848D7"/>
    <w:rsid w:val="00687462"/>
    <w:rsid w:val="00692B83"/>
    <w:rsid w:val="00695FC2"/>
    <w:rsid w:val="00696949"/>
    <w:rsid w:val="00697052"/>
    <w:rsid w:val="006A46FB"/>
    <w:rsid w:val="006A5E28"/>
    <w:rsid w:val="006A697B"/>
    <w:rsid w:val="006A799E"/>
    <w:rsid w:val="006A7AFF"/>
    <w:rsid w:val="006B0866"/>
    <w:rsid w:val="006B1816"/>
    <w:rsid w:val="006B2099"/>
    <w:rsid w:val="006B3FF2"/>
    <w:rsid w:val="006B4E51"/>
    <w:rsid w:val="006B50CF"/>
    <w:rsid w:val="006B73B0"/>
    <w:rsid w:val="006C03B8"/>
    <w:rsid w:val="006C0529"/>
    <w:rsid w:val="006C1A6C"/>
    <w:rsid w:val="006C2A6E"/>
    <w:rsid w:val="006C5EC9"/>
    <w:rsid w:val="006C6059"/>
    <w:rsid w:val="006C7522"/>
    <w:rsid w:val="006D40F0"/>
    <w:rsid w:val="006D6F08"/>
    <w:rsid w:val="006D782E"/>
    <w:rsid w:val="006E062C"/>
    <w:rsid w:val="006E28B7"/>
    <w:rsid w:val="006E3310"/>
    <w:rsid w:val="006E4E39"/>
    <w:rsid w:val="006E565E"/>
    <w:rsid w:val="006E673D"/>
    <w:rsid w:val="006E7D3B"/>
    <w:rsid w:val="006F1AEA"/>
    <w:rsid w:val="006F1B70"/>
    <w:rsid w:val="006F341D"/>
    <w:rsid w:val="006F3CDE"/>
    <w:rsid w:val="006F58D4"/>
    <w:rsid w:val="007011C3"/>
    <w:rsid w:val="0070346E"/>
    <w:rsid w:val="00703726"/>
    <w:rsid w:val="00703C78"/>
    <w:rsid w:val="00704EDB"/>
    <w:rsid w:val="007051A6"/>
    <w:rsid w:val="00706101"/>
    <w:rsid w:val="007061B7"/>
    <w:rsid w:val="00707072"/>
    <w:rsid w:val="007071BD"/>
    <w:rsid w:val="00707D61"/>
    <w:rsid w:val="00712287"/>
    <w:rsid w:val="00712772"/>
    <w:rsid w:val="007148D3"/>
    <w:rsid w:val="00715B9A"/>
    <w:rsid w:val="007177E3"/>
    <w:rsid w:val="00726EA6"/>
    <w:rsid w:val="00727208"/>
    <w:rsid w:val="00727680"/>
    <w:rsid w:val="007348B1"/>
    <w:rsid w:val="007362A6"/>
    <w:rsid w:val="00736D7D"/>
    <w:rsid w:val="007372B5"/>
    <w:rsid w:val="00740E46"/>
    <w:rsid w:val="00740E58"/>
    <w:rsid w:val="007445A0"/>
    <w:rsid w:val="0074524B"/>
    <w:rsid w:val="00747D8B"/>
    <w:rsid w:val="00750C61"/>
    <w:rsid w:val="00750F3E"/>
    <w:rsid w:val="00751228"/>
    <w:rsid w:val="00754146"/>
    <w:rsid w:val="00755520"/>
    <w:rsid w:val="007571E1"/>
    <w:rsid w:val="007604B2"/>
    <w:rsid w:val="00760E30"/>
    <w:rsid w:val="00764C63"/>
    <w:rsid w:val="00765281"/>
    <w:rsid w:val="00765C58"/>
    <w:rsid w:val="00766BAD"/>
    <w:rsid w:val="007730BD"/>
    <w:rsid w:val="00773DD2"/>
    <w:rsid w:val="007740FF"/>
    <w:rsid w:val="007755F2"/>
    <w:rsid w:val="00776971"/>
    <w:rsid w:val="007807C9"/>
    <w:rsid w:val="0078177E"/>
    <w:rsid w:val="00782E5C"/>
    <w:rsid w:val="0078304C"/>
    <w:rsid w:val="00783673"/>
    <w:rsid w:val="00785490"/>
    <w:rsid w:val="007854F0"/>
    <w:rsid w:val="007907F4"/>
    <w:rsid w:val="007908D5"/>
    <w:rsid w:val="00791D65"/>
    <w:rsid w:val="007925EA"/>
    <w:rsid w:val="00793CD8"/>
    <w:rsid w:val="00795C92"/>
    <w:rsid w:val="00796231"/>
    <w:rsid w:val="007A0C33"/>
    <w:rsid w:val="007A1CB3"/>
    <w:rsid w:val="007A306F"/>
    <w:rsid w:val="007A43A6"/>
    <w:rsid w:val="007A58A6"/>
    <w:rsid w:val="007A7D6D"/>
    <w:rsid w:val="007B3D2D"/>
    <w:rsid w:val="007B50AE"/>
    <w:rsid w:val="007B51DF"/>
    <w:rsid w:val="007B743F"/>
    <w:rsid w:val="007C05DD"/>
    <w:rsid w:val="007C3D18"/>
    <w:rsid w:val="007C60BF"/>
    <w:rsid w:val="007C6A07"/>
    <w:rsid w:val="007C75A1"/>
    <w:rsid w:val="007C77A5"/>
    <w:rsid w:val="007C7A45"/>
    <w:rsid w:val="007D04E5"/>
    <w:rsid w:val="007D0DBF"/>
    <w:rsid w:val="007D4C32"/>
    <w:rsid w:val="007D5901"/>
    <w:rsid w:val="007D7526"/>
    <w:rsid w:val="007E4610"/>
    <w:rsid w:val="007E4715"/>
    <w:rsid w:val="007E505B"/>
    <w:rsid w:val="007E7091"/>
    <w:rsid w:val="007E7D16"/>
    <w:rsid w:val="007F2125"/>
    <w:rsid w:val="007F7A97"/>
    <w:rsid w:val="008007B2"/>
    <w:rsid w:val="00803FAE"/>
    <w:rsid w:val="0080605F"/>
    <w:rsid w:val="00807786"/>
    <w:rsid w:val="00807C78"/>
    <w:rsid w:val="00811FCB"/>
    <w:rsid w:val="008157E9"/>
    <w:rsid w:val="008158D6"/>
    <w:rsid w:val="00817196"/>
    <w:rsid w:val="008235DB"/>
    <w:rsid w:val="00823B34"/>
    <w:rsid w:val="00824AB4"/>
    <w:rsid w:val="00825C42"/>
    <w:rsid w:val="00825D25"/>
    <w:rsid w:val="00827D6F"/>
    <w:rsid w:val="00830C9B"/>
    <w:rsid w:val="008354C6"/>
    <w:rsid w:val="008376AC"/>
    <w:rsid w:val="00837F7A"/>
    <w:rsid w:val="00844314"/>
    <w:rsid w:val="008444E8"/>
    <w:rsid w:val="00844E80"/>
    <w:rsid w:val="00846FE7"/>
    <w:rsid w:val="00847825"/>
    <w:rsid w:val="00854F97"/>
    <w:rsid w:val="00856911"/>
    <w:rsid w:val="008677FD"/>
    <w:rsid w:val="008706D4"/>
    <w:rsid w:val="00870F8A"/>
    <w:rsid w:val="00871989"/>
    <w:rsid w:val="008719A4"/>
    <w:rsid w:val="00871D23"/>
    <w:rsid w:val="00873DB0"/>
    <w:rsid w:val="00874312"/>
    <w:rsid w:val="0087437C"/>
    <w:rsid w:val="008754F1"/>
    <w:rsid w:val="00875CD7"/>
    <w:rsid w:val="00876B4D"/>
    <w:rsid w:val="00877F18"/>
    <w:rsid w:val="00894A88"/>
    <w:rsid w:val="00895386"/>
    <w:rsid w:val="008A0EE7"/>
    <w:rsid w:val="008A21FF"/>
    <w:rsid w:val="008A2CE2"/>
    <w:rsid w:val="008A30AC"/>
    <w:rsid w:val="008A44B8"/>
    <w:rsid w:val="008A51A8"/>
    <w:rsid w:val="008A54C7"/>
    <w:rsid w:val="008A77D8"/>
    <w:rsid w:val="008B0483"/>
    <w:rsid w:val="008B0DCE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371"/>
    <w:rsid w:val="008C7573"/>
    <w:rsid w:val="008D0628"/>
    <w:rsid w:val="008D34F1"/>
    <w:rsid w:val="008D39D8"/>
    <w:rsid w:val="008D5FB7"/>
    <w:rsid w:val="008D60F3"/>
    <w:rsid w:val="008D6D1A"/>
    <w:rsid w:val="008E0248"/>
    <w:rsid w:val="008E065E"/>
    <w:rsid w:val="008E0927"/>
    <w:rsid w:val="008E1909"/>
    <w:rsid w:val="008E1913"/>
    <w:rsid w:val="008E5B63"/>
    <w:rsid w:val="008F1EAB"/>
    <w:rsid w:val="008F33DC"/>
    <w:rsid w:val="008F477F"/>
    <w:rsid w:val="008F7125"/>
    <w:rsid w:val="0090009D"/>
    <w:rsid w:val="00902350"/>
    <w:rsid w:val="0090336B"/>
    <w:rsid w:val="009053AA"/>
    <w:rsid w:val="00905594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02A"/>
    <w:rsid w:val="00924B3F"/>
    <w:rsid w:val="00926B2F"/>
    <w:rsid w:val="00931155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C6F"/>
    <w:rsid w:val="00953D47"/>
    <w:rsid w:val="0095681E"/>
    <w:rsid w:val="009572D4"/>
    <w:rsid w:val="00961921"/>
    <w:rsid w:val="00961E3E"/>
    <w:rsid w:val="0096430A"/>
    <w:rsid w:val="00964FC3"/>
    <w:rsid w:val="0096554B"/>
    <w:rsid w:val="0096584A"/>
    <w:rsid w:val="00971F08"/>
    <w:rsid w:val="00972B18"/>
    <w:rsid w:val="00972B1B"/>
    <w:rsid w:val="00974E65"/>
    <w:rsid w:val="0097603D"/>
    <w:rsid w:val="00976949"/>
    <w:rsid w:val="00980477"/>
    <w:rsid w:val="00984089"/>
    <w:rsid w:val="00985253"/>
    <w:rsid w:val="009853B3"/>
    <w:rsid w:val="00990153"/>
    <w:rsid w:val="00990630"/>
    <w:rsid w:val="00991761"/>
    <w:rsid w:val="00994DCA"/>
    <w:rsid w:val="009960EC"/>
    <w:rsid w:val="0099702E"/>
    <w:rsid w:val="009970DD"/>
    <w:rsid w:val="009A0FBA"/>
    <w:rsid w:val="009A1601"/>
    <w:rsid w:val="009A462D"/>
    <w:rsid w:val="009A5CBA"/>
    <w:rsid w:val="009B0889"/>
    <w:rsid w:val="009B1F30"/>
    <w:rsid w:val="009B1FB6"/>
    <w:rsid w:val="009B20E1"/>
    <w:rsid w:val="009B3AC2"/>
    <w:rsid w:val="009B4DF4"/>
    <w:rsid w:val="009B4FA5"/>
    <w:rsid w:val="009B564E"/>
    <w:rsid w:val="009B76C6"/>
    <w:rsid w:val="009B7E87"/>
    <w:rsid w:val="009C403E"/>
    <w:rsid w:val="009D1B64"/>
    <w:rsid w:val="009D4FF0"/>
    <w:rsid w:val="009D58AF"/>
    <w:rsid w:val="009D703C"/>
    <w:rsid w:val="009D718F"/>
    <w:rsid w:val="009E068F"/>
    <w:rsid w:val="009E14E0"/>
    <w:rsid w:val="009E167D"/>
    <w:rsid w:val="009E2CF7"/>
    <w:rsid w:val="009E35DB"/>
    <w:rsid w:val="009E47A3"/>
    <w:rsid w:val="009E5C95"/>
    <w:rsid w:val="009F08F3"/>
    <w:rsid w:val="009F0E41"/>
    <w:rsid w:val="009F344F"/>
    <w:rsid w:val="00A048A8"/>
    <w:rsid w:val="00A04F49"/>
    <w:rsid w:val="00A11BED"/>
    <w:rsid w:val="00A13633"/>
    <w:rsid w:val="00A13E54"/>
    <w:rsid w:val="00A15F87"/>
    <w:rsid w:val="00A17F63"/>
    <w:rsid w:val="00A2052C"/>
    <w:rsid w:val="00A20E82"/>
    <w:rsid w:val="00A2193B"/>
    <w:rsid w:val="00A21951"/>
    <w:rsid w:val="00A2351A"/>
    <w:rsid w:val="00A24B0F"/>
    <w:rsid w:val="00A264A9"/>
    <w:rsid w:val="00A27785"/>
    <w:rsid w:val="00A30187"/>
    <w:rsid w:val="00A31493"/>
    <w:rsid w:val="00A3448A"/>
    <w:rsid w:val="00A36297"/>
    <w:rsid w:val="00A41E2B"/>
    <w:rsid w:val="00A43E0F"/>
    <w:rsid w:val="00A45B74"/>
    <w:rsid w:val="00A4718C"/>
    <w:rsid w:val="00A52E1D"/>
    <w:rsid w:val="00A57DE9"/>
    <w:rsid w:val="00A61499"/>
    <w:rsid w:val="00A62A77"/>
    <w:rsid w:val="00A63048"/>
    <w:rsid w:val="00A63483"/>
    <w:rsid w:val="00A657D7"/>
    <w:rsid w:val="00A660AC"/>
    <w:rsid w:val="00A66F55"/>
    <w:rsid w:val="00A67E6C"/>
    <w:rsid w:val="00A71B99"/>
    <w:rsid w:val="00A7374E"/>
    <w:rsid w:val="00A739D0"/>
    <w:rsid w:val="00A761D4"/>
    <w:rsid w:val="00A77EC4"/>
    <w:rsid w:val="00A81CCB"/>
    <w:rsid w:val="00A92879"/>
    <w:rsid w:val="00A92BB0"/>
    <w:rsid w:val="00A92F6A"/>
    <w:rsid w:val="00A9442A"/>
    <w:rsid w:val="00A955DB"/>
    <w:rsid w:val="00A9636E"/>
    <w:rsid w:val="00AA016F"/>
    <w:rsid w:val="00AA1ED6"/>
    <w:rsid w:val="00AA403B"/>
    <w:rsid w:val="00AA51D6"/>
    <w:rsid w:val="00AA6B4C"/>
    <w:rsid w:val="00AB0BC8"/>
    <w:rsid w:val="00AB11CA"/>
    <w:rsid w:val="00AB14D9"/>
    <w:rsid w:val="00AB4AB8"/>
    <w:rsid w:val="00AB50BE"/>
    <w:rsid w:val="00AB655E"/>
    <w:rsid w:val="00AB6F68"/>
    <w:rsid w:val="00AC007F"/>
    <w:rsid w:val="00AC2ECD"/>
    <w:rsid w:val="00AC3119"/>
    <w:rsid w:val="00AC49FB"/>
    <w:rsid w:val="00AC5A10"/>
    <w:rsid w:val="00AD0925"/>
    <w:rsid w:val="00AD0AA3"/>
    <w:rsid w:val="00AD34D9"/>
    <w:rsid w:val="00AD3F94"/>
    <w:rsid w:val="00AD4A5A"/>
    <w:rsid w:val="00AE1D0A"/>
    <w:rsid w:val="00AE2127"/>
    <w:rsid w:val="00AE27AC"/>
    <w:rsid w:val="00AE3743"/>
    <w:rsid w:val="00AE40E0"/>
    <w:rsid w:val="00AE4951"/>
    <w:rsid w:val="00AE4DBA"/>
    <w:rsid w:val="00AE4F07"/>
    <w:rsid w:val="00AF1C5D"/>
    <w:rsid w:val="00AF42D7"/>
    <w:rsid w:val="00B006FE"/>
    <w:rsid w:val="00B007CB"/>
    <w:rsid w:val="00B008F7"/>
    <w:rsid w:val="00B02AA9"/>
    <w:rsid w:val="00B02FA3"/>
    <w:rsid w:val="00B05084"/>
    <w:rsid w:val="00B074FA"/>
    <w:rsid w:val="00B157F9"/>
    <w:rsid w:val="00B20256"/>
    <w:rsid w:val="00B20D09"/>
    <w:rsid w:val="00B2763F"/>
    <w:rsid w:val="00B27AAC"/>
    <w:rsid w:val="00B30929"/>
    <w:rsid w:val="00B372AA"/>
    <w:rsid w:val="00B40020"/>
    <w:rsid w:val="00B40445"/>
    <w:rsid w:val="00B41888"/>
    <w:rsid w:val="00B45A52"/>
    <w:rsid w:val="00B46175"/>
    <w:rsid w:val="00B51FA1"/>
    <w:rsid w:val="00B5344E"/>
    <w:rsid w:val="00B615B8"/>
    <w:rsid w:val="00B6188F"/>
    <w:rsid w:val="00B64B13"/>
    <w:rsid w:val="00B664C7"/>
    <w:rsid w:val="00B73423"/>
    <w:rsid w:val="00B739F6"/>
    <w:rsid w:val="00B81A6C"/>
    <w:rsid w:val="00B85D86"/>
    <w:rsid w:val="00B85DE5"/>
    <w:rsid w:val="00B90F73"/>
    <w:rsid w:val="00B93B59"/>
    <w:rsid w:val="00B9406A"/>
    <w:rsid w:val="00B975D8"/>
    <w:rsid w:val="00B97F51"/>
    <w:rsid w:val="00BA2280"/>
    <w:rsid w:val="00BA2A08"/>
    <w:rsid w:val="00BA56D2"/>
    <w:rsid w:val="00BA76E0"/>
    <w:rsid w:val="00BA7EDC"/>
    <w:rsid w:val="00BB2A25"/>
    <w:rsid w:val="00BB51E9"/>
    <w:rsid w:val="00BC0FDC"/>
    <w:rsid w:val="00BC269C"/>
    <w:rsid w:val="00BC3053"/>
    <w:rsid w:val="00BC4D2E"/>
    <w:rsid w:val="00BD0E85"/>
    <w:rsid w:val="00BD15A5"/>
    <w:rsid w:val="00BD1C35"/>
    <w:rsid w:val="00BD266D"/>
    <w:rsid w:val="00BD48AC"/>
    <w:rsid w:val="00BD5F1A"/>
    <w:rsid w:val="00BE1234"/>
    <w:rsid w:val="00BE2D44"/>
    <w:rsid w:val="00BE2FA6"/>
    <w:rsid w:val="00BE333F"/>
    <w:rsid w:val="00BE7406"/>
    <w:rsid w:val="00BE7603"/>
    <w:rsid w:val="00BF057B"/>
    <w:rsid w:val="00BF3154"/>
    <w:rsid w:val="00BF3279"/>
    <w:rsid w:val="00BF74C7"/>
    <w:rsid w:val="00C00492"/>
    <w:rsid w:val="00C015F1"/>
    <w:rsid w:val="00C01F33"/>
    <w:rsid w:val="00C02CC6"/>
    <w:rsid w:val="00C040F7"/>
    <w:rsid w:val="00C041B0"/>
    <w:rsid w:val="00C042FC"/>
    <w:rsid w:val="00C044AB"/>
    <w:rsid w:val="00C0495D"/>
    <w:rsid w:val="00C05706"/>
    <w:rsid w:val="00C0690A"/>
    <w:rsid w:val="00C07377"/>
    <w:rsid w:val="00C10478"/>
    <w:rsid w:val="00C12107"/>
    <w:rsid w:val="00C14D4B"/>
    <w:rsid w:val="00C154BB"/>
    <w:rsid w:val="00C24345"/>
    <w:rsid w:val="00C25A8A"/>
    <w:rsid w:val="00C279B5"/>
    <w:rsid w:val="00C27C45"/>
    <w:rsid w:val="00C33E07"/>
    <w:rsid w:val="00C35AFE"/>
    <w:rsid w:val="00C3719D"/>
    <w:rsid w:val="00C42D43"/>
    <w:rsid w:val="00C54995"/>
    <w:rsid w:val="00C54D41"/>
    <w:rsid w:val="00C60783"/>
    <w:rsid w:val="00C64672"/>
    <w:rsid w:val="00C70697"/>
    <w:rsid w:val="00C72EF4"/>
    <w:rsid w:val="00C74095"/>
    <w:rsid w:val="00C75D2F"/>
    <w:rsid w:val="00C767BE"/>
    <w:rsid w:val="00C76E3C"/>
    <w:rsid w:val="00C81568"/>
    <w:rsid w:val="00C9027A"/>
    <w:rsid w:val="00C9068E"/>
    <w:rsid w:val="00C911D2"/>
    <w:rsid w:val="00C93C4B"/>
    <w:rsid w:val="00C944AB"/>
    <w:rsid w:val="00C95B40"/>
    <w:rsid w:val="00CA08A7"/>
    <w:rsid w:val="00CA1ED8"/>
    <w:rsid w:val="00CA3BCE"/>
    <w:rsid w:val="00CA50A1"/>
    <w:rsid w:val="00CB198E"/>
    <w:rsid w:val="00CB1F63"/>
    <w:rsid w:val="00CB4F63"/>
    <w:rsid w:val="00CB59AE"/>
    <w:rsid w:val="00CB7170"/>
    <w:rsid w:val="00CC040E"/>
    <w:rsid w:val="00CC111F"/>
    <w:rsid w:val="00CC2011"/>
    <w:rsid w:val="00CC3EA0"/>
    <w:rsid w:val="00CC44B2"/>
    <w:rsid w:val="00CC46A4"/>
    <w:rsid w:val="00CC7B45"/>
    <w:rsid w:val="00CD1188"/>
    <w:rsid w:val="00CD2208"/>
    <w:rsid w:val="00CD2ED1"/>
    <w:rsid w:val="00CD337B"/>
    <w:rsid w:val="00CD3BAC"/>
    <w:rsid w:val="00CE0424"/>
    <w:rsid w:val="00CE2A3B"/>
    <w:rsid w:val="00CE7561"/>
    <w:rsid w:val="00CF09AD"/>
    <w:rsid w:val="00CF1354"/>
    <w:rsid w:val="00CF3461"/>
    <w:rsid w:val="00CF3B1F"/>
    <w:rsid w:val="00CF3BF6"/>
    <w:rsid w:val="00CF6149"/>
    <w:rsid w:val="00CF625B"/>
    <w:rsid w:val="00CF687E"/>
    <w:rsid w:val="00D025F6"/>
    <w:rsid w:val="00D0349B"/>
    <w:rsid w:val="00D03744"/>
    <w:rsid w:val="00D07972"/>
    <w:rsid w:val="00D10249"/>
    <w:rsid w:val="00D115C3"/>
    <w:rsid w:val="00D11897"/>
    <w:rsid w:val="00D13135"/>
    <w:rsid w:val="00D13E4E"/>
    <w:rsid w:val="00D20908"/>
    <w:rsid w:val="00D20A18"/>
    <w:rsid w:val="00D239A7"/>
    <w:rsid w:val="00D23B9C"/>
    <w:rsid w:val="00D23F47"/>
    <w:rsid w:val="00D317A1"/>
    <w:rsid w:val="00D36E71"/>
    <w:rsid w:val="00D37D87"/>
    <w:rsid w:val="00D40B33"/>
    <w:rsid w:val="00D42317"/>
    <w:rsid w:val="00D4318F"/>
    <w:rsid w:val="00D438BF"/>
    <w:rsid w:val="00D440F8"/>
    <w:rsid w:val="00D46B2F"/>
    <w:rsid w:val="00D50F97"/>
    <w:rsid w:val="00D546FF"/>
    <w:rsid w:val="00D55AD5"/>
    <w:rsid w:val="00D56074"/>
    <w:rsid w:val="00D576CA"/>
    <w:rsid w:val="00D61AF5"/>
    <w:rsid w:val="00D63DA5"/>
    <w:rsid w:val="00D652B5"/>
    <w:rsid w:val="00D66155"/>
    <w:rsid w:val="00D708B0"/>
    <w:rsid w:val="00D77B1D"/>
    <w:rsid w:val="00D8021F"/>
    <w:rsid w:val="00D80383"/>
    <w:rsid w:val="00D823C6"/>
    <w:rsid w:val="00D835C5"/>
    <w:rsid w:val="00D85C7A"/>
    <w:rsid w:val="00D86CA3"/>
    <w:rsid w:val="00D86F77"/>
    <w:rsid w:val="00D871CE"/>
    <w:rsid w:val="00D903D8"/>
    <w:rsid w:val="00D9196D"/>
    <w:rsid w:val="00D92982"/>
    <w:rsid w:val="00DA305E"/>
    <w:rsid w:val="00DA5417"/>
    <w:rsid w:val="00DA558D"/>
    <w:rsid w:val="00DA56E8"/>
    <w:rsid w:val="00DA6732"/>
    <w:rsid w:val="00DA7213"/>
    <w:rsid w:val="00DB0A9F"/>
    <w:rsid w:val="00DB377D"/>
    <w:rsid w:val="00DB3AFB"/>
    <w:rsid w:val="00DC003F"/>
    <w:rsid w:val="00DC2D36"/>
    <w:rsid w:val="00DC3B52"/>
    <w:rsid w:val="00DC53EF"/>
    <w:rsid w:val="00DE0F1E"/>
    <w:rsid w:val="00DE5059"/>
    <w:rsid w:val="00DE5608"/>
    <w:rsid w:val="00DE58D0"/>
    <w:rsid w:val="00DE654F"/>
    <w:rsid w:val="00DF0B6E"/>
    <w:rsid w:val="00DF0CD4"/>
    <w:rsid w:val="00DF15E0"/>
    <w:rsid w:val="00DF37A0"/>
    <w:rsid w:val="00DF6168"/>
    <w:rsid w:val="00E110E7"/>
    <w:rsid w:val="00E11B20"/>
    <w:rsid w:val="00E11CED"/>
    <w:rsid w:val="00E17FA2"/>
    <w:rsid w:val="00E20030"/>
    <w:rsid w:val="00E220F3"/>
    <w:rsid w:val="00E22330"/>
    <w:rsid w:val="00E254D4"/>
    <w:rsid w:val="00E26E66"/>
    <w:rsid w:val="00E30B5A"/>
    <w:rsid w:val="00E3123D"/>
    <w:rsid w:val="00E31461"/>
    <w:rsid w:val="00E31AC9"/>
    <w:rsid w:val="00E31D43"/>
    <w:rsid w:val="00E32608"/>
    <w:rsid w:val="00E34188"/>
    <w:rsid w:val="00E34B6E"/>
    <w:rsid w:val="00E35559"/>
    <w:rsid w:val="00E3722C"/>
    <w:rsid w:val="00E3723A"/>
    <w:rsid w:val="00E37860"/>
    <w:rsid w:val="00E446F1"/>
    <w:rsid w:val="00E46886"/>
    <w:rsid w:val="00E47AEF"/>
    <w:rsid w:val="00E506EC"/>
    <w:rsid w:val="00E53B75"/>
    <w:rsid w:val="00E54E3B"/>
    <w:rsid w:val="00E57565"/>
    <w:rsid w:val="00E617D4"/>
    <w:rsid w:val="00E63838"/>
    <w:rsid w:val="00E64434"/>
    <w:rsid w:val="00E676F2"/>
    <w:rsid w:val="00E677E7"/>
    <w:rsid w:val="00E67C51"/>
    <w:rsid w:val="00E71B6B"/>
    <w:rsid w:val="00E72EFC"/>
    <w:rsid w:val="00E757E7"/>
    <w:rsid w:val="00E758EC"/>
    <w:rsid w:val="00E77128"/>
    <w:rsid w:val="00E8234C"/>
    <w:rsid w:val="00E832DF"/>
    <w:rsid w:val="00E83AA9"/>
    <w:rsid w:val="00E84459"/>
    <w:rsid w:val="00E85928"/>
    <w:rsid w:val="00E85C8E"/>
    <w:rsid w:val="00E87822"/>
    <w:rsid w:val="00E90395"/>
    <w:rsid w:val="00E90530"/>
    <w:rsid w:val="00E90E49"/>
    <w:rsid w:val="00E917F9"/>
    <w:rsid w:val="00E9291C"/>
    <w:rsid w:val="00E930F6"/>
    <w:rsid w:val="00E938BB"/>
    <w:rsid w:val="00E93FFE"/>
    <w:rsid w:val="00E94F8A"/>
    <w:rsid w:val="00EA2CF2"/>
    <w:rsid w:val="00EA5641"/>
    <w:rsid w:val="00EA7712"/>
    <w:rsid w:val="00EA7A41"/>
    <w:rsid w:val="00EB077B"/>
    <w:rsid w:val="00EB4EA2"/>
    <w:rsid w:val="00EC1AB0"/>
    <w:rsid w:val="00EC27C6"/>
    <w:rsid w:val="00EC4207"/>
    <w:rsid w:val="00EC4397"/>
    <w:rsid w:val="00EC5653"/>
    <w:rsid w:val="00EC5B4B"/>
    <w:rsid w:val="00EC6580"/>
    <w:rsid w:val="00EC71CE"/>
    <w:rsid w:val="00ED0BB0"/>
    <w:rsid w:val="00ED1006"/>
    <w:rsid w:val="00ED3697"/>
    <w:rsid w:val="00EE0BA3"/>
    <w:rsid w:val="00EE3402"/>
    <w:rsid w:val="00EE5031"/>
    <w:rsid w:val="00EF015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AE0"/>
    <w:rsid w:val="00F15FA5"/>
    <w:rsid w:val="00F209B7"/>
    <w:rsid w:val="00F2376F"/>
    <w:rsid w:val="00F243D8"/>
    <w:rsid w:val="00F24610"/>
    <w:rsid w:val="00F254C5"/>
    <w:rsid w:val="00F27B15"/>
    <w:rsid w:val="00F30828"/>
    <w:rsid w:val="00F313D6"/>
    <w:rsid w:val="00F40F0C"/>
    <w:rsid w:val="00F41CED"/>
    <w:rsid w:val="00F43FA9"/>
    <w:rsid w:val="00F46D1C"/>
    <w:rsid w:val="00F4766C"/>
    <w:rsid w:val="00F507D1"/>
    <w:rsid w:val="00F519CE"/>
    <w:rsid w:val="00F51ADA"/>
    <w:rsid w:val="00F607C5"/>
    <w:rsid w:val="00F60DEA"/>
    <w:rsid w:val="00F616D9"/>
    <w:rsid w:val="00F6245C"/>
    <w:rsid w:val="00F6302A"/>
    <w:rsid w:val="00F64163"/>
    <w:rsid w:val="00F64C2B"/>
    <w:rsid w:val="00F651BE"/>
    <w:rsid w:val="00F67F53"/>
    <w:rsid w:val="00F703BE"/>
    <w:rsid w:val="00F71F69"/>
    <w:rsid w:val="00F72B72"/>
    <w:rsid w:val="00F74253"/>
    <w:rsid w:val="00F74BB9"/>
    <w:rsid w:val="00F75582"/>
    <w:rsid w:val="00F76EFA"/>
    <w:rsid w:val="00F77F22"/>
    <w:rsid w:val="00F804BE"/>
    <w:rsid w:val="00F817CE"/>
    <w:rsid w:val="00F8456C"/>
    <w:rsid w:val="00F845D3"/>
    <w:rsid w:val="00F85427"/>
    <w:rsid w:val="00F859D8"/>
    <w:rsid w:val="00F868F5"/>
    <w:rsid w:val="00F87206"/>
    <w:rsid w:val="00F9056A"/>
    <w:rsid w:val="00F90F8D"/>
    <w:rsid w:val="00F911B0"/>
    <w:rsid w:val="00F91A2A"/>
    <w:rsid w:val="00F92782"/>
    <w:rsid w:val="00F93AA9"/>
    <w:rsid w:val="00F9549E"/>
    <w:rsid w:val="00F9566E"/>
    <w:rsid w:val="00F96985"/>
    <w:rsid w:val="00F97838"/>
    <w:rsid w:val="00FA15F8"/>
    <w:rsid w:val="00FA2BB3"/>
    <w:rsid w:val="00FA36C3"/>
    <w:rsid w:val="00FA75D0"/>
    <w:rsid w:val="00FB4C80"/>
    <w:rsid w:val="00FB6A6A"/>
    <w:rsid w:val="00FC7429"/>
    <w:rsid w:val="00FD07F6"/>
    <w:rsid w:val="00FD0EFC"/>
    <w:rsid w:val="00FD1EC8"/>
    <w:rsid w:val="00FD32E5"/>
    <w:rsid w:val="00FD4666"/>
    <w:rsid w:val="00FD47ED"/>
    <w:rsid w:val="00FD74DB"/>
    <w:rsid w:val="00FD7660"/>
    <w:rsid w:val="00FD7ED0"/>
    <w:rsid w:val="00FE0655"/>
    <w:rsid w:val="00FE2365"/>
    <w:rsid w:val="00FE3C40"/>
    <w:rsid w:val="00FE4C7B"/>
    <w:rsid w:val="00FE7336"/>
    <w:rsid w:val="00FE787C"/>
    <w:rsid w:val="00FE7FA6"/>
    <w:rsid w:val="00FF02C1"/>
    <w:rsid w:val="00FF2A3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DBAE796"/>
  <w15:chartTrackingRefBased/>
  <w15:docId w15:val="{D710C586-0635-45AA-AA4B-0E14174D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260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326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3260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3260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3260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3260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3260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3260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3260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3260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6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60B"/>
  </w:style>
  <w:style w:type="paragraph" w:styleId="TOC8">
    <w:name w:val="toc 8"/>
    <w:basedOn w:val="TOC1"/>
    <w:semiHidden/>
    <w:rsid w:val="0003260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3260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3260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3260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3260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3260B"/>
    <w:pPr>
      <w:ind w:left="1418" w:hanging="1418"/>
    </w:pPr>
  </w:style>
  <w:style w:type="paragraph" w:styleId="TOC3">
    <w:name w:val="toc 3"/>
    <w:basedOn w:val="TOC2"/>
    <w:semiHidden/>
    <w:rsid w:val="0003260B"/>
    <w:pPr>
      <w:ind w:left="1134" w:hanging="1134"/>
    </w:pPr>
  </w:style>
  <w:style w:type="paragraph" w:styleId="TOC2">
    <w:name w:val="toc 2"/>
    <w:basedOn w:val="TOC1"/>
    <w:semiHidden/>
    <w:rsid w:val="0003260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3260B"/>
    <w:pPr>
      <w:ind w:left="284"/>
    </w:pPr>
  </w:style>
  <w:style w:type="paragraph" w:styleId="Index1">
    <w:name w:val="index 1"/>
    <w:basedOn w:val="Normal"/>
    <w:semiHidden/>
    <w:rsid w:val="0003260B"/>
    <w:pPr>
      <w:keepLines/>
      <w:spacing w:after="0"/>
    </w:pPr>
  </w:style>
  <w:style w:type="paragraph" w:styleId="DocumentMap">
    <w:name w:val="Document Map"/>
    <w:basedOn w:val="Normal"/>
    <w:semiHidden/>
    <w:rsid w:val="0003260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3260B"/>
    <w:pPr>
      <w:ind w:left="851"/>
    </w:pPr>
  </w:style>
  <w:style w:type="paragraph" w:styleId="ListNumber">
    <w:name w:val="List Number"/>
    <w:basedOn w:val="List"/>
    <w:rsid w:val="0003260B"/>
  </w:style>
  <w:style w:type="paragraph" w:styleId="List">
    <w:name w:val="List"/>
    <w:basedOn w:val="Normal"/>
    <w:rsid w:val="0003260B"/>
    <w:pPr>
      <w:ind w:left="568" w:hanging="284"/>
    </w:pPr>
  </w:style>
  <w:style w:type="paragraph" w:styleId="Header">
    <w:name w:val="header"/>
    <w:rsid w:val="000326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3260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3260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3260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3260B"/>
    <w:pPr>
      <w:ind w:left="1418" w:hanging="1418"/>
    </w:pPr>
  </w:style>
  <w:style w:type="paragraph" w:styleId="TOC6">
    <w:name w:val="toc 6"/>
    <w:basedOn w:val="TOC5"/>
    <w:next w:val="Normal"/>
    <w:semiHidden/>
    <w:rsid w:val="0003260B"/>
    <w:pPr>
      <w:ind w:left="1985" w:hanging="1985"/>
    </w:pPr>
  </w:style>
  <w:style w:type="paragraph" w:styleId="TOC7">
    <w:name w:val="toc 7"/>
    <w:basedOn w:val="TOC6"/>
    <w:next w:val="Normal"/>
    <w:semiHidden/>
    <w:rsid w:val="0003260B"/>
    <w:pPr>
      <w:ind w:left="2268" w:hanging="2268"/>
    </w:pPr>
  </w:style>
  <w:style w:type="paragraph" w:styleId="ListBullet2">
    <w:name w:val="List Bullet 2"/>
    <w:basedOn w:val="ListBullet"/>
    <w:rsid w:val="0003260B"/>
    <w:pPr>
      <w:numPr>
        <w:numId w:val="6"/>
      </w:numPr>
    </w:pPr>
  </w:style>
  <w:style w:type="paragraph" w:styleId="ListBullet">
    <w:name w:val="List Bullet"/>
    <w:basedOn w:val="BodyText"/>
    <w:rsid w:val="0003260B"/>
    <w:pPr>
      <w:numPr>
        <w:numId w:val="5"/>
      </w:numPr>
    </w:pPr>
  </w:style>
  <w:style w:type="paragraph" w:styleId="ListBullet3">
    <w:name w:val="List Bullet 3"/>
    <w:basedOn w:val="ListBullet2"/>
    <w:rsid w:val="0003260B"/>
    <w:pPr>
      <w:numPr>
        <w:numId w:val="7"/>
      </w:numPr>
    </w:pPr>
  </w:style>
  <w:style w:type="paragraph" w:customStyle="1" w:styleId="EQ">
    <w:name w:val="EQ"/>
    <w:basedOn w:val="Normal"/>
    <w:next w:val="Normal"/>
    <w:rsid w:val="0003260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3260B"/>
    <w:pPr>
      <w:ind w:left="851"/>
    </w:pPr>
  </w:style>
  <w:style w:type="paragraph" w:styleId="List3">
    <w:name w:val="List 3"/>
    <w:basedOn w:val="List2"/>
    <w:rsid w:val="0003260B"/>
    <w:pPr>
      <w:ind w:left="1135"/>
    </w:pPr>
  </w:style>
  <w:style w:type="paragraph" w:styleId="List4">
    <w:name w:val="List 4"/>
    <w:basedOn w:val="List3"/>
    <w:rsid w:val="0003260B"/>
    <w:pPr>
      <w:ind w:left="1418"/>
    </w:pPr>
  </w:style>
  <w:style w:type="paragraph" w:styleId="List5">
    <w:name w:val="List 5"/>
    <w:basedOn w:val="List4"/>
    <w:rsid w:val="0003260B"/>
    <w:pPr>
      <w:ind w:left="1702"/>
    </w:pPr>
  </w:style>
  <w:style w:type="paragraph" w:customStyle="1" w:styleId="EditorsNote">
    <w:name w:val="Editor's Note"/>
    <w:basedOn w:val="Normal"/>
    <w:rsid w:val="0003260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3260B"/>
    <w:pPr>
      <w:numPr>
        <w:numId w:val="8"/>
      </w:numPr>
    </w:pPr>
  </w:style>
  <w:style w:type="paragraph" w:styleId="ListBullet5">
    <w:name w:val="List Bullet 5"/>
    <w:basedOn w:val="ListBullet4"/>
    <w:rsid w:val="0003260B"/>
    <w:pPr>
      <w:numPr>
        <w:numId w:val="4"/>
      </w:numPr>
    </w:pPr>
  </w:style>
  <w:style w:type="paragraph" w:styleId="Footer">
    <w:name w:val="footer"/>
    <w:basedOn w:val="Header"/>
    <w:semiHidden/>
    <w:rsid w:val="0003260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3260B"/>
    <w:pPr>
      <w:numPr>
        <w:numId w:val="2"/>
      </w:numPr>
    </w:pPr>
  </w:style>
  <w:style w:type="paragraph" w:styleId="BalloonText">
    <w:name w:val="Balloon Text"/>
    <w:basedOn w:val="Normal"/>
    <w:semiHidden/>
    <w:rsid w:val="0003260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3260B"/>
  </w:style>
  <w:style w:type="paragraph" w:styleId="BodyText">
    <w:name w:val="Body Text"/>
    <w:basedOn w:val="Normal"/>
    <w:link w:val="BodyTextChar"/>
    <w:rsid w:val="0003260B"/>
  </w:style>
  <w:style w:type="character" w:styleId="Hyperlink">
    <w:name w:val="Hyperlink"/>
    <w:uiPriority w:val="99"/>
    <w:rsid w:val="0003260B"/>
    <w:rPr>
      <w:color w:val="0000FF"/>
      <w:u w:val="single"/>
      <w:lang w:val="en-GB"/>
    </w:rPr>
  </w:style>
  <w:style w:type="character" w:styleId="FollowedHyperlink">
    <w:name w:val="FollowedHyperlink"/>
    <w:semiHidden/>
    <w:rsid w:val="0003260B"/>
    <w:rPr>
      <w:color w:val="FF0000"/>
      <w:u w:val="single"/>
    </w:rPr>
  </w:style>
  <w:style w:type="character" w:styleId="CommentReference">
    <w:name w:val="annotation reference"/>
    <w:semiHidden/>
    <w:rsid w:val="0003260B"/>
    <w:rPr>
      <w:sz w:val="16"/>
      <w:szCs w:val="16"/>
    </w:rPr>
  </w:style>
  <w:style w:type="paragraph" w:styleId="CommentText">
    <w:name w:val="annotation text"/>
    <w:basedOn w:val="Normal"/>
    <w:semiHidden/>
    <w:rsid w:val="0003260B"/>
  </w:style>
  <w:style w:type="paragraph" w:styleId="CommentSubject">
    <w:name w:val="annotation subject"/>
    <w:basedOn w:val="CommentText"/>
    <w:next w:val="CommentText"/>
    <w:semiHidden/>
    <w:rsid w:val="0003260B"/>
    <w:rPr>
      <w:b/>
      <w:bCs/>
    </w:rPr>
  </w:style>
  <w:style w:type="character" w:customStyle="1" w:styleId="Heading1Char">
    <w:name w:val="Heading 1 Char"/>
    <w:link w:val="Heading1"/>
    <w:rsid w:val="0003260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03260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3260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3260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3260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3260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3260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3260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3260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3260B"/>
    <w:pPr>
      <w:spacing w:after="0"/>
    </w:pPr>
  </w:style>
  <w:style w:type="paragraph" w:customStyle="1" w:styleId="TAL">
    <w:name w:val="TAL"/>
    <w:basedOn w:val="Normal"/>
    <w:rsid w:val="0003260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3260B"/>
    <w:pPr>
      <w:jc w:val="center"/>
    </w:pPr>
  </w:style>
  <w:style w:type="paragraph" w:customStyle="1" w:styleId="TAH">
    <w:name w:val="TAH"/>
    <w:basedOn w:val="TAC"/>
    <w:rsid w:val="0003260B"/>
    <w:rPr>
      <w:b/>
    </w:rPr>
  </w:style>
  <w:style w:type="paragraph" w:customStyle="1" w:styleId="TAN">
    <w:name w:val="TAN"/>
    <w:basedOn w:val="TAL"/>
    <w:rsid w:val="0003260B"/>
    <w:pPr>
      <w:ind w:left="851" w:hanging="851"/>
    </w:pPr>
  </w:style>
  <w:style w:type="paragraph" w:customStyle="1" w:styleId="TAR">
    <w:name w:val="TAR"/>
    <w:basedOn w:val="TAL"/>
    <w:rsid w:val="0003260B"/>
    <w:pPr>
      <w:jc w:val="right"/>
    </w:pPr>
  </w:style>
  <w:style w:type="paragraph" w:customStyle="1" w:styleId="TH">
    <w:name w:val="TH"/>
    <w:basedOn w:val="Normal"/>
    <w:rsid w:val="0003260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3260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3260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326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26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26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326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3260B"/>
  </w:style>
  <w:style w:type="paragraph" w:customStyle="1" w:styleId="ZH">
    <w:name w:val="ZH"/>
    <w:rsid w:val="000326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326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3260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26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260B"/>
    <w:pPr>
      <w:framePr w:wrap="notBeside" w:y="16161"/>
    </w:pPr>
  </w:style>
  <w:style w:type="paragraph" w:customStyle="1" w:styleId="FP">
    <w:name w:val="FP"/>
    <w:basedOn w:val="Normal"/>
    <w:rsid w:val="0003260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3260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3260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3260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3260B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4C11"/>
    <w:pPr>
      <w:ind w:left="720"/>
      <w:contextualSpacing/>
    </w:pPr>
  </w:style>
  <w:style w:type="character" w:customStyle="1" w:styleId="B1Char">
    <w:name w:val="B1 Char"/>
    <w:link w:val="B1"/>
    <w:rsid w:val="00F43FA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212</Value>
      <Value>214</Value>
      <Value>382</Value>
      <Value>5</Value>
      <Value>4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_dlc_DocId xmlns="f166a696-7b5b-4ccd-9f0c-ffde0cceec81">5NUHHDQN7SK2-1476151046-35446</_dlc_DocId>
    <_dlc_DocIdUrl xmlns="f166a696-7b5b-4ccd-9f0c-ffde0cceec81">
      <Url>https://ericsson.sharepoint.com/sites/star/_layouts/15/DocIdRedir.aspx?ID=5NUHHDQN7SK2-1476151046-35446</Url>
      <Description>5NUHHDQN7SK2-1476151046-35446</Description>
    </_dlc_DocIdUr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11109f9-ed58-4498-a270-1fb2086a5321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E0EC4FF-BEF2-45A8-8ED9-E327883A0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44E51A-CA8B-43AD-8452-9233A112F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169</TotalTime>
  <Pages>3</Pages>
  <Words>773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137</cp:revision>
  <cp:lastPrinted>2008-01-31T16:09:00Z</cp:lastPrinted>
  <dcterms:created xsi:type="dcterms:W3CDTF">2018-10-31T15:29:00Z</dcterms:created>
  <dcterms:modified xsi:type="dcterms:W3CDTF">2018-11-01T21:23:00Z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9a5e7d37-3bac-4506-957d-fc3f5b9321e1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EriCOLLProjects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ategoryTaxHTField0">
    <vt:lpwstr>Research|7f1f7aab-c784-40ec-8666-825d2ac7abef</vt:lpwstr>
  </property>
  <property fmtid="{D5CDD505-2E9C-101B-9397-08002B2CF9AE}" pid="21" name="EriCOLLCompetenceTaxHTField0">
    <vt:lpwstr/>
  </property>
  <property fmtid="{D5CDD505-2E9C-101B-9397-08002B2CF9AE}" pid="22" name="EriCOLLCustomerTaxHTField0">
    <vt:lpwstr/>
  </property>
  <property fmtid="{D5CDD505-2E9C-101B-9397-08002B2CF9AE}" pid="23" name="EriCOLLCountryTaxHTField0">
    <vt:lpwstr/>
  </property>
  <property fmtid="{D5CDD505-2E9C-101B-9397-08002B2CF9AE}" pid="24" name="EriCOLLProcessTaxHTField0">
    <vt:lpwstr/>
  </property>
  <property fmtid="{D5CDD505-2E9C-101B-9397-08002B2CF9AE}" pid="25" name="EriCOLLProductsTaxHTField0">
    <vt:lpwstr/>
  </property>
</Properties>
</file>